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8" w:rsidRPr="00D25BA8" w:rsidRDefault="00D25BA8" w:rsidP="004E29A1">
      <w:pPr>
        <w:spacing w:before="240" w:after="0"/>
        <w:rPr>
          <w:rFonts w:ascii="Times New Roman" w:hAnsi="Times New Roman" w:cs="Times New Roman"/>
          <w:sz w:val="36"/>
        </w:rPr>
      </w:pPr>
      <w:r w:rsidRPr="00D25BA8">
        <w:rPr>
          <w:rFonts w:ascii="Times New Roman" w:hAnsi="Times New Roman" w:cs="Times New Roman"/>
          <w:sz w:val="36"/>
        </w:rPr>
        <w:t>Joint Regional Agreement Contact List</w:t>
      </w:r>
    </w:p>
    <w:p w:rsidR="00D25BA8" w:rsidRDefault="00D25BA8" w:rsidP="004E29A1">
      <w:pPr>
        <w:spacing w:after="240"/>
        <w:rPr>
          <w:rFonts w:ascii="Times New Roman" w:hAnsi="Times New Roman" w:cs="Times New Roman"/>
        </w:rPr>
      </w:pPr>
      <w:r w:rsidRPr="00D25BA8">
        <w:rPr>
          <w:rFonts w:ascii="Times New Roman" w:hAnsi="Times New Roman" w:cs="Times New Roman"/>
        </w:rPr>
        <w:t>12.07.12</w:t>
      </w:r>
    </w:p>
    <w:tbl>
      <w:tblPr>
        <w:tblStyle w:val="TableGrid"/>
        <w:tblW w:w="4968" w:type="pct"/>
        <w:tblLayout w:type="fixed"/>
        <w:tblLook w:val="04A0" w:firstRow="1" w:lastRow="0" w:firstColumn="1" w:lastColumn="0" w:noHBand="0" w:noVBand="1"/>
      </w:tblPr>
      <w:tblGrid>
        <w:gridCol w:w="2325"/>
        <w:gridCol w:w="2054"/>
        <w:gridCol w:w="2858"/>
        <w:gridCol w:w="2411"/>
        <w:gridCol w:w="4159"/>
      </w:tblGrid>
      <w:tr w:rsidR="00D25BA8" w:rsidRPr="00D25BA8" w:rsidTr="004D3F44">
        <w:trPr>
          <w:trHeight w:val="360"/>
        </w:trPr>
        <w:tc>
          <w:tcPr>
            <w:tcW w:w="842" w:type="pct"/>
            <w:vAlign w:val="center"/>
          </w:tcPr>
          <w:p w:rsidR="00DF0E32" w:rsidRPr="00D25BA8" w:rsidRDefault="00DF0E32" w:rsidP="004D3F44">
            <w:pPr>
              <w:rPr>
                <w:b/>
                <w:sz w:val="24"/>
                <w:szCs w:val="24"/>
              </w:rPr>
            </w:pPr>
            <w:r w:rsidRPr="00D25BA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744" w:type="pct"/>
          </w:tcPr>
          <w:p w:rsidR="00DF0E32" w:rsidRPr="00D25BA8" w:rsidRDefault="00DF0E32">
            <w:pPr>
              <w:rPr>
                <w:b/>
                <w:sz w:val="24"/>
                <w:szCs w:val="24"/>
              </w:rPr>
            </w:pPr>
            <w:r w:rsidRPr="00D25B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35" w:type="pct"/>
          </w:tcPr>
          <w:p w:rsidR="00DF0E32" w:rsidRPr="00D25BA8" w:rsidRDefault="00DF0E32">
            <w:pPr>
              <w:rPr>
                <w:b/>
                <w:sz w:val="24"/>
                <w:szCs w:val="24"/>
              </w:rPr>
            </w:pPr>
            <w:r w:rsidRPr="00D25BA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73" w:type="pct"/>
          </w:tcPr>
          <w:p w:rsidR="00DF0E32" w:rsidRPr="00D25BA8" w:rsidRDefault="00DF0E32">
            <w:pPr>
              <w:rPr>
                <w:b/>
                <w:sz w:val="24"/>
                <w:szCs w:val="24"/>
              </w:rPr>
            </w:pPr>
            <w:r w:rsidRPr="00D25BA8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506" w:type="pct"/>
          </w:tcPr>
          <w:p w:rsidR="00DF0E32" w:rsidRPr="00D25BA8" w:rsidRDefault="00DF0E32">
            <w:pPr>
              <w:rPr>
                <w:b/>
                <w:sz w:val="24"/>
                <w:szCs w:val="24"/>
              </w:rPr>
            </w:pPr>
            <w:r w:rsidRPr="00D25BA8">
              <w:rPr>
                <w:b/>
                <w:sz w:val="24"/>
                <w:szCs w:val="24"/>
              </w:rPr>
              <w:t>Email</w:t>
            </w:r>
          </w:p>
        </w:tc>
      </w:tr>
      <w:tr w:rsidR="00D25BA8" w:rsidRPr="00D25BA8" w:rsidTr="004D3F44">
        <w:trPr>
          <w:trHeight w:val="360"/>
        </w:trPr>
        <w:tc>
          <w:tcPr>
            <w:tcW w:w="842" w:type="pct"/>
            <w:vAlign w:val="center"/>
          </w:tcPr>
          <w:p w:rsidR="00DF0E32" w:rsidRPr="00D25BA8" w:rsidRDefault="00DF0E32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US EPA Region 10</w:t>
            </w:r>
          </w:p>
        </w:tc>
        <w:tc>
          <w:tcPr>
            <w:tcW w:w="744" w:type="pct"/>
          </w:tcPr>
          <w:p w:rsidR="00DF0E32" w:rsidRPr="00D25BA8" w:rsidRDefault="00DF0E32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Claire Schary</w:t>
            </w:r>
          </w:p>
        </w:tc>
        <w:tc>
          <w:tcPr>
            <w:tcW w:w="1035" w:type="pct"/>
          </w:tcPr>
          <w:p w:rsidR="00DF0E32" w:rsidRPr="00D25BA8" w:rsidRDefault="0037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 trading c</w:t>
            </w:r>
            <w:r w:rsidR="0024267D" w:rsidRPr="00D25BA8">
              <w:rPr>
                <w:sz w:val="24"/>
                <w:szCs w:val="24"/>
              </w:rPr>
              <w:t>oordinator</w:t>
            </w:r>
          </w:p>
        </w:tc>
        <w:tc>
          <w:tcPr>
            <w:tcW w:w="873" w:type="pct"/>
          </w:tcPr>
          <w:p w:rsidR="00DF0E32" w:rsidRPr="00D25BA8" w:rsidRDefault="00D25BA8">
            <w:pPr>
              <w:rPr>
                <w:sz w:val="24"/>
                <w:szCs w:val="24"/>
              </w:rPr>
            </w:pPr>
            <w:r w:rsidRPr="00D25BA8">
              <w:rPr>
                <w:rFonts w:cs="Arial"/>
                <w:sz w:val="24"/>
                <w:szCs w:val="24"/>
              </w:rPr>
              <w:t xml:space="preserve">O: </w:t>
            </w:r>
            <w:r w:rsidR="0024267D" w:rsidRPr="00D25BA8">
              <w:rPr>
                <w:rFonts w:cs="Arial"/>
                <w:sz w:val="24"/>
                <w:szCs w:val="24"/>
              </w:rPr>
              <w:t>(206) 553-8514</w:t>
            </w:r>
          </w:p>
        </w:tc>
        <w:tc>
          <w:tcPr>
            <w:tcW w:w="1506" w:type="pct"/>
          </w:tcPr>
          <w:p w:rsidR="00DF0E32" w:rsidRPr="00D25BA8" w:rsidRDefault="00D20F90">
            <w:pPr>
              <w:rPr>
                <w:sz w:val="24"/>
                <w:szCs w:val="24"/>
              </w:rPr>
            </w:pPr>
            <w:r w:rsidRPr="00D25BA8">
              <w:rPr>
                <w:rFonts w:cs="Arial"/>
                <w:sz w:val="24"/>
                <w:szCs w:val="24"/>
              </w:rPr>
              <w:t>Schary.Claire@epa.gov</w:t>
            </w:r>
          </w:p>
        </w:tc>
      </w:tr>
      <w:tr w:rsidR="00376B73" w:rsidRPr="00D25BA8" w:rsidTr="004D3F44">
        <w:trPr>
          <w:trHeight w:val="360"/>
        </w:trPr>
        <w:tc>
          <w:tcPr>
            <w:tcW w:w="842" w:type="pct"/>
            <w:vMerge w:val="restart"/>
            <w:vAlign w:val="center"/>
          </w:tcPr>
          <w:p w:rsidR="00376B73" w:rsidRPr="00D25BA8" w:rsidRDefault="00376B73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Idaho Department of Environmental Quality</w:t>
            </w:r>
          </w:p>
        </w:tc>
        <w:tc>
          <w:tcPr>
            <w:tcW w:w="744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Marti Bridges</w:t>
            </w:r>
          </w:p>
        </w:tc>
        <w:tc>
          <w:tcPr>
            <w:tcW w:w="1035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TMDL program manager</w:t>
            </w:r>
          </w:p>
        </w:tc>
        <w:tc>
          <w:tcPr>
            <w:tcW w:w="873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shd w:val="clear" w:color="auto" w:fill="FFFFFF"/>
              </w:rPr>
              <w:t>O: (208) 373-0382</w:t>
            </w:r>
          </w:p>
        </w:tc>
        <w:tc>
          <w:tcPr>
            <w:tcW w:w="1506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Marti.Bridges@deq.idaho.gov</w:t>
            </w:r>
          </w:p>
        </w:tc>
      </w:tr>
      <w:tr w:rsidR="00376B73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376B73" w:rsidRPr="00D25BA8" w:rsidRDefault="00376B73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Michael McIntyre</w:t>
            </w:r>
          </w:p>
        </w:tc>
        <w:tc>
          <w:tcPr>
            <w:tcW w:w="1035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Surface water program manager</w:t>
            </w:r>
          </w:p>
        </w:tc>
        <w:tc>
          <w:tcPr>
            <w:tcW w:w="873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(208) 373-0570</w:t>
            </w:r>
          </w:p>
        </w:tc>
        <w:tc>
          <w:tcPr>
            <w:tcW w:w="1506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Michael.Mcintyre@deq.idaho.gov</w:t>
            </w:r>
          </w:p>
        </w:tc>
      </w:tr>
      <w:tr w:rsidR="00376B73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376B73" w:rsidRPr="00D25BA8" w:rsidRDefault="00376B73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Darcy Sharp</w:t>
            </w:r>
            <w:r w:rsidR="004D3F44"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Technical Services</w:t>
            </w:r>
          </w:p>
        </w:tc>
        <w:tc>
          <w:tcPr>
            <w:tcW w:w="873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(208) 373-0133</w:t>
            </w:r>
          </w:p>
        </w:tc>
        <w:tc>
          <w:tcPr>
            <w:tcW w:w="1506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Darcy.Sharp@deq.idaho.gov</w:t>
            </w:r>
          </w:p>
        </w:tc>
      </w:tr>
      <w:tr w:rsidR="00376B73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376B73" w:rsidRPr="00D25BA8" w:rsidRDefault="00376B73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Mark Shumar</w:t>
            </w:r>
            <w:r w:rsidR="004D3F44"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Technical Services</w:t>
            </w:r>
          </w:p>
        </w:tc>
        <w:tc>
          <w:tcPr>
            <w:tcW w:w="873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(208) 373-0132</w:t>
            </w:r>
          </w:p>
        </w:tc>
        <w:tc>
          <w:tcPr>
            <w:tcW w:w="1506" w:type="pct"/>
          </w:tcPr>
          <w:p w:rsidR="00376B73" w:rsidRPr="00D25BA8" w:rsidRDefault="00376B73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Mark.Shumar@deq.idaho.gov</w:t>
            </w:r>
          </w:p>
        </w:tc>
      </w:tr>
      <w:tr w:rsidR="00241412" w:rsidRPr="00D25BA8" w:rsidTr="004D3F44">
        <w:trPr>
          <w:trHeight w:val="360"/>
        </w:trPr>
        <w:tc>
          <w:tcPr>
            <w:tcW w:w="842" w:type="pct"/>
            <w:vMerge w:val="restart"/>
            <w:vAlign w:val="center"/>
          </w:tcPr>
          <w:p w:rsidR="00241412" w:rsidRPr="00D25BA8" w:rsidRDefault="00241412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Oregon Department of Environmental Quality</w:t>
            </w:r>
          </w:p>
        </w:tc>
        <w:tc>
          <w:tcPr>
            <w:tcW w:w="744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Eugene Foster</w:t>
            </w:r>
          </w:p>
        </w:tc>
        <w:tc>
          <w:tcPr>
            <w:tcW w:w="1035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TMDL program c</w:t>
            </w:r>
            <w:r w:rsidRPr="00D25BA8">
              <w:rPr>
                <w:sz w:val="24"/>
                <w:szCs w:val="24"/>
              </w:rPr>
              <w:t>oordinator</w:t>
            </w:r>
          </w:p>
        </w:tc>
        <w:tc>
          <w:tcPr>
            <w:tcW w:w="873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rFonts w:cs="Arial"/>
                <w:sz w:val="24"/>
                <w:szCs w:val="24"/>
                <w:shd w:val="clear" w:color="auto" w:fill="FFFFFF"/>
              </w:rPr>
              <w:t>O: (503) 229-5325</w:t>
            </w:r>
          </w:p>
        </w:tc>
        <w:tc>
          <w:tcPr>
            <w:tcW w:w="1506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Foster.Eugene.p@deq.state.or.us</w:t>
            </w:r>
          </w:p>
        </w:tc>
      </w:tr>
      <w:tr w:rsidR="00241412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241412" w:rsidRPr="00D25BA8" w:rsidRDefault="00241412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Ranei Nomura</w:t>
            </w:r>
          </w:p>
        </w:tc>
        <w:tc>
          <w:tcPr>
            <w:tcW w:w="1035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Western region trading coordinator</w:t>
            </w:r>
          </w:p>
        </w:tc>
        <w:tc>
          <w:tcPr>
            <w:tcW w:w="873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shd w:val="clear" w:color="auto" w:fill="FFFFFF"/>
              </w:rPr>
              <w:t>O: (541) 686-7799</w:t>
            </w:r>
          </w:p>
        </w:tc>
        <w:tc>
          <w:tcPr>
            <w:tcW w:w="1506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Nomura.Ranei@deq.state.or.us</w:t>
            </w:r>
          </w:p>
        </w:tc>
      </w:tr>
      <w:tr w:rsidR="00241412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241412" w:rsidRPr="00D25BA8" w:rsidRDefault="00241412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241412" w:rsidRPr="004D3F44" w:rsidRDefault="00241412" w:rsidP="002F2E4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Dan Turner</w:t>
            </w:r>
            <w:r w:rsidR="004D3F44"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 analyst</w:t>
            </w:r>
          </w:p>
        </w:tc>
        <w:tc>
          <w:tcPr>
            <w:tcW w:w="873" w:type="pct"/>
          </w:tcPr>
          <w:p w:rsidR="00241412" w:rsidRPr="00D25BA8" w:rsidRDefault="00241412" w:rsidP="002F2E4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O: (502) 229-6982</w:t>
            </w:r>
          </w:p>
        </w:tc>
        <w:tc>
          <w:tcPr>
            <w:tcW w:w="1506" w:type="pct"/>
          </w:tcPr>
          <w:p w:rsidR="00241412" w:rsidRPr="00D25BA8" w:rsidRDefault="00241412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Turner.Dan@deq.state.or.us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 w:val="restart"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The Freshwater Trust</w:t>
            </w: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Joe Furia</w:t>
            </w:r>
          </w:p>
        </w:tc>
        <w:tc>
          <w:tcPr>
            <w:tcW w:w="1035" w:type="pct"/>
          </w:tcPr>
          <w:p w:rsidR="004D3F44" w:rsidRPr="00D25BA8" w:rsidRDefault="004D3F44" w:rsidP="004E29A1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 xml:space="preserve">Senior policy </w:t>
            </w:r>
            <w:r w:rsidR="004E29A1">
              <w:rPr>
                <w:sz w:val="24"/>
                <w:szCs w:val="24"/>
              </w:rPr>
              <w:t>director</w:t>
            </w:r>
            <w:r w:rsidRPr="00D25BA8">
              <w:rPr>
                <w:sz w:val="24"/>
                <w:szCs w:val="24"/>
              </w:rPr>
              <w:t xml:space="preserve"> and general counsel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(503) 222-9091 x45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25BA8">
              <w:rPr>
                <w:sz w:val="24"/>
                <w:szCs w:val="24"/>
              </w:rPr>
              <w:t>uria@thefreshwatertrust.org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Karin Power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Staff attorney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(503) 222-9091 x35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13DB2">
              <w:rPr>
                <w:sz w:val="24"/>
                <w:szCs w:val="24"/>
              </w:rPr>
              <w:t>ari</w:t>
            </w:r>
            <w:r w:rsidRPr="00D25BA8">
              <w:rPr>
                <w:sz w:val="24"/>
                <w:szCs w:val="24"/>
              </w:rPr>
              <w:t>n@thefreshwatertrust.org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David Primozich</w:t>
            </w:r>
          </w:p>
        </w:tc>
        <w:tc>
          <w:tcPr>
            <w:tcW w:w="1035" w:type="pct"/>
          </w:tcPr>
          <w:p w:rsidR="004D3F44" w:rsidRPr="00D25BA8" w:rsidRDefault="004D3F44" w:rsidP="004E29A1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 xml:space="preserve">Senior </w:t>
            </w:r>
            <w:r w:rsidR="004E29A1">
              <w:rPr>
                <w:sz w:val="24"/>
                <w:szCs w:val="24"/>
              </w:rPr>
              <w:t>e</w:t>
            </w:r>
            <w:r w:rsidRPr="00D25BA8">
              <w:rPr>
                <w:sz w:val="24"/>
                <w:szCs w:val="24"/>
              </w:rPr>
              <w:t xml:space="preserve">cosystem </w:t>
            </w:r>
            <w:r w:rsidR="004E29A1">
              <w:rPr>
                <w:sz w:val="24"/>
                <w:szCs w:val="24"/>
              </w:rPr>
              <w:t>s</w:t>
            </w:r>
            <w:r w:rsidRPr="00D25BA8">
              <w:rPr>
                <w:sz w:val="24"/>
                <w:szCs w:val="24"/>
              </w:rPr>
              <w:t xml:space="preserve">ervices </w:t>
            </w:r>
            <w:r w:rsidR="004E29A1">
              <w:rPr>
                <w:sz w:val="24"/>
                <w:szCs w:val="24"/>
              </w:rPr>
              <w:t>d</w:t>
            </w:r>
            <w:r w:rsidRPr="00D25BA8">
              <w:rPr>
                <w:sz w:val="24"/>
                <w:szCs w:val="24"/>
              </w:rPr>
              <w:t>irector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rFonts w:cs="Helvetica"/>
                <w:sz w:val="24"/>
                <w:szCs w:val="24"/>
                <w:shd w:val="clear" w:color="auto" w:fill="FFFFFF"/>
              </w:rPr>
              <w:t>O: (503) 434-8033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25BA8">
              <w:rPr>
                <w:sz w:val="24"/>
                <w:szCs w:val="24"/>
              </w:rPr>
              <w:t>avid@thefreshwatertrust.org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Tim Wigington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Special assistant to the managing director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(503) 222-9091 x41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25BA8">
              <w:rPr>
                <w:sz w:val="24"/>
                <w:szCs w:val="24"/>
              </w:rPr>
              <w:t>im@thefreshwatertrust.org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Bond</w:t>
            </w:r>
            <w:r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 Services Analyst</w:t>
            </w:r>
          </w:p>
        </w:tc>
        <w:tc>
          <w:tcPr>
            <w:tcW w:w="873" w:type="pct"/>
          </w:tcPr>
          <w:p w:rsidR="004D3F44" w:rsidRPr="00D25BA8" w:rsidRDefault="004D3F44" w:rsidP="00B0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O: (503) 222-9091 x33</w:t>
            </w:r>
          </w:p>
        </w:tc>
        <w:tc>
          <w:tcPr>
            <w:tcW w:w="1506" w:type="pct"/>
          </w:tcPr>
          <w:p w:rsidR="004D3F44" w:rsidRPr="00D25BA8" w:rsidRDefault="004D3F44" w:rsidP="00B0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  <w:r w:rsidRPr="00D25BA8">
              <w:rPr>
                <w:sz w:val="24"/>
                <w:szCs w:val="24"/>
              </w:rPr>
              <w:t>@thefreshwatertrust.org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 w:val="restart"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lastRenderedPageBreak/>
              <w:t>Washington Department of Ecology</w:t>
            </w: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Josh Baldi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Special assistant to the director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rFonts w:cs="Arial"/>
                <w:sz w:val="24"/>
                <w:szCs w:val="24"/>
                <w:shd w:val="clear" w:color="auto" w:fill="FFFFFF"/>
              </w:rPr>
              <w:t>O: (360) 407-6829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Josh.Baldi@ecy.wa.gov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Helen Bresler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Water quality program nonpoint pollution coordinator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D25BA8">
              <w:rPr>
                <w:rFonts w:asciiTheme="minorHAnsi" w:hAnsiTheme="minorHAnsi"/>
                <w:sz w:val="24"/>
                <w:szCs w:val="24"/>
              </w:rPr>
              <w:t>O: (360) 407-6180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HBRE461@ecy.wa.gov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Ron Cummings</w:t>
            </w:r>
            <w:r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 xml:space="preserve">Water quality program nonpoint pollution and land use </w:t>
            </w:r>
            <w:r>
              <w:rPr>
                <w:sz w:val="24"/>
                <w:szCs w:val="24"/>
              </w:rPr>
              <w:t>(W</w:t>
            </w:r>
            <w:r w:rsidRPr="00D25BA8">
              <w:rPr>
                <w:sz w:val="24"/>
                <w:szCs w:val="24"/>
              </w:rPr>
              <w:t>estern Washington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shd w:val="clear" w:color="auto" w:fill="FFFFFF"/>
              </w:rPr>
              <w:t>O: (360) 407-6795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shd w:val="clear" w:color="auto" w:fill="FFFFFF"/>
              </w:rPr>
              <w:t>Ron.Cummings@ecy.wa.gov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1127C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Melissa Gildersleeve</w:t>
            </w:r>
          </w:p>
        </w:tc>
        <w:tc>
          <w:tcPr>
            <w:tcW w:w="1035" w:type="pct"/>
          </w:tcPr>
          <w:p w:rsidR="004D3F44" w:rsidRPr="00D25BA8" w:rsidRDefault="004D3F44" w:rsidP="0021127C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Water quality program watershed management section</w:t>
            </w:r>
          </w:p>
        </w:tc>
        <w:tc>
          <w:tcPr>
            <w:tcW w:w="873" w:type="pct"/>
          </w:tcPr>
          <w:p w:rsidR="004D3F44" w:rsidRPr="00D25BA8" w:rsidRDefault="004D3F44" w:rsidP="0021127C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  <w:shd w:val="clear" w:color="auto" w:fill="FFFFFF"/>
              </w:rPr>
              <w:t>O: (360) 407-6461</w:t>
            </w:r>
          </w:p>
        </w:tc>
        <w:tc>
          <w:tcPr>
            <w:tcW w:w="1506" w:type="pct"/>
          </w:tcPr>
          <w:p w:rsidR="004D3F44" w:rsidRPr="00D25BA8" w:rsidRDefault="004D3F44" w:rsidP="0021127C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Melissa.Gildersleeve@ecy.wa.gov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A257D1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Mindy Roberts</w:t>
            </w:r>
            <w:r w:rsidRPr="004D3F44">
              <w:rPr>
                <w:szCs w:val="24"/>
                <w:vertAlign w:val="superscript"/>
              </w:rPr>
              <w:t>T</w:t>
            </w:r>
          </w:p>
        </w:tc>
        <w:tc>
          <w:tcPr>
            <w:tcW w:w="1035" w:type="pct"/>
          </w:tcPr>
          <w:p w:rsidR="004D3F44" w:rsidRPr="00D25BA8" w:rsidRDefault="004D3F44" w:rsidP="00A2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e</w:t>
            </w:r>
            <w:r w:rsidRPr="00D25BA8">
              <w:rPr>
                <w:sz w:val="24"/>
                <w:szCs w:val="24"/>
              </w:rPr>
              <w:t>ngineer</w:t>
            </w:r>
          </w:p>
        </w:tc>
        <w:tc>
          <w:tcPr>
            <w:tcW w:w="873" w:type="pct"/>
          </w:tcPr>
          <w:p w:rsidR="004D3F44" w:rsidRPr="00D25BA8" w:rsidRDefault="004D3F44" w:rsidP="00A257D1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(360) 407-6804</w:t>
            </w:r>
          </w:p>
        </w:tc>
        <w:tc>
          <w:tcPr>
            <w:tcW w:w="1506" w:type="pct"/>
          </w:tcPr>
          <w:p w:rsidR="004D3F44" w:rsidRPr="00D25BA8" w:rsidRDefault="004D3F44" w:rsidP="00A257D1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MROB461@ecy.wa.gov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 w:val="restart"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Willamette Partnership</w:t>
            </w:r>
          </w:p>
        </w:tc>
        <w:tc>
          <w:tcPr>
            <w:tcW w:w="744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Bobby Cochran</w:t>
            </w:r>
          </w:p>
        </w:tc>
        <w:tc>
          <w:tcPr>
            <w:tcW w:w="1035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D25BA8">
              <w:rPr>
                <w:sz w:val="24"/>
                <w:szCs w:val="24"/>
              </w:rPr>
              <w:t>irector</w:t>
            </w:r>
          </w:p>
        </w:tc>
        <w:tc>
          <w:tcPr>
            <w:tcW w:w="873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(503) 681-4435</w:t>
            </w:r>
          </w:p>
          <w:p w:rsidR="004D3F44" w:rsidRPr="00D25BA8" w:rsidRDefault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C: (503) 334-6872</w:t>
            </w:r>
          </w:p>
        </w:tc>
        <w:tc>
          <w:tcPr>
            <w:tcW w:w="1506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25BA8">
              <w:rPr>
                <w:sz w:val="24"/>
                <w:szCs w:val="24"/>
              </w:rPr>
              <w:t>ochran@willamettepartnership.org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D13DB2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  <w:bookmarkStart w:id="0" w:name="_GoBack"/>
            <w:bookmarkEnd w:id="0"/>
            <w:r w:rsidR="004D3F44" w:rsidRPr="00D25BA8">
              <w:rPr>
                <w:sz w:val="24"/>
                <w:szCs w:val="24"/>
              </w:rPr>
              <w:t>l Mullane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Advisor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</w:t>
            </w:r>
            <w:r w:rsidRPr="00D25BA8">
              <w:rPr>
                <w:rFonts w:cs="Tahoma"/>
                <w:sz w:val="24"/>
                <w:szCs w:val="24"/>
              </w:rPr>
              <w:t>: (503) 282-2175</w:t>
            </w:r>
            <w:r w:rsidRPr="00D25BA8">
              <w:rPr>
                <w:rFonts w:cs="Tahoma"/>
                <w:sz w:val="24"/>
                <w:szCs w:val="24"/>
              </w:rPr>
              <w:br/>
            </w:r>
            <w:r>
              <w:rPr>
                <w:rFonts w:cs="Tahoma"/>
                <w:sz w:val="24"/>
                <w:szCs w:val="24"/>
              </w:rPr>
              <w:t>C</w:t>
            </w:r>
            <w:r w:rsidRPr="00D25BA8">
              <w:rPr>
                <w:rFonts w:cs="Tahoma"/>
                <w:sz w:val="24"/>
                <w:szCs w:val="24"/>
              </w:rPr>
              <w:t>: (971) 295-3739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25BA8">
              <w:rPr>
                <w:sz w:val="24"/>
                <w:szCs w:val="24"/>
              </w:rPr>
              <w:t>mullane@msn.com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Merge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Carrie Sanneman</w:t>
            </w:r>
          </w:p>
        </w:tc>
        <w:tc>
          <w:tcPr>
            <w:tcW w:w="1035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</w:t>
            </w:r>
            <w:r w:rsidRPr="00D25BA8">
              <w:rPr>
                <w:sz w:val="24"/>
                <w:szCs w:val="24"/>
              </w:rPr>
              <w:t>anager</w:t>
            </w:r>
          </w:p>
        </w:tc>
        <w:tc>
          <w:tcPr>
            <w:tcW w:w="873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(503) 681-4459</w:t>
            </w:r>
          </w:p>
        </w:tc>
        <w:tc>
          <w:tcPr>
            <w:tcW w:w="1506" w:type="pct"/>
          </w:tcPr>
          <w:p w:rsidR="004D3F44" w:rsidRPr="00D25BA8" w:rsidRDefault="004D3F44" w:rsidP="002F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25BA8">
              <w:rPr>
                <w:sz w:val="24"/>
                <w:szCs w:val="24"/>
              </w:rPr>
              <w:t>annemanc@willamettepartnership.org</w:t>
            </w:r>
          </w:p>
        </w:tc>
      </w:tr>
      <w:tr w:rsidR="004D3F44" w:rsidRPr="00D25BA8" w:rsidTr="004D3F44">
        <w:trPr>
          <w:trHeight w:val="360"/>
        </w:trPr>
        <w:tc>
          <w:tcPr>
            <w:tcW w:w="842" w:type="pct"/>
            <w:vAlign w:val="center"/>
          </w:tcPr>
          <w:p w:rsidR="004D3F44" w:rsidRPr="00D25BA8" w:rsidRDefault="004D3F44" w:rsidP="004D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R</w:t>
            </w:r>
            <w:r w:rsidRPr="00D25BA8">
              <w:rPr>
                <w:sz w:val="24"/>
                <w:szCs w:val="24"/>
              </w:rPr>
              <w:t>esources Institute</w:t>
            </w:r>
          </w:p>
        </w:tc>
        <w:tc>
          <w:tcPr>
            <w:tcW w:w="744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Todd Gartner</w:t>
            </w:r>
          </w:p>
        </w:tc>
        <w:tc>
          <w:tcPr>
            <w:tcW w:w="1035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a</w:t>
            </w:r>
            <w:r w:rsidRPr="00D25BA8">
              <w:rPr>
                <w:sz w:val="24"/>
                <w:szCs w:val="24"/>
              </w:rPr>
              <w:t>ssociate</w:t>
            </w:r>
          </w:p>
        </w:tc>
        <w:tc>
          <w:tcPr>
            <w:tcW w:w="873" w:type="pct"/>
          </w:tcPr>
          <w:p w:rsidR="004D3F44" w:rsidRPr="00D25BA8" w:rsidRDefault="004D3F44" w:rsidP="00F52ACD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C: (410) 790-4070</w:t>
            </w:r>
          </w:p>
          <w:p w:rsidR="004D3F44" w:rsidRPr="00D25BA8" w:rsidRDefault="004D3F44">
            <w:pPr>
              <w:rPr>
                <w:sz w:val="24"/>
                <w:szCs w:val="24"/>
              </w:rPr>
            </w:pPr>
            <w:r w:rsidRPr="00D25BA8">
              <w:rPr>
                <w:sz w:val="24"/>
                <w:szCs w:val="24"/>
              </w:rPr>
              <w:t>O: (202) 729-7843</w:t>
            </w:r>
          </w:p>
        </w:tc>
        <w:tc>
          <w:tcPr>
            <w:tcW w:w="1506" w:type="pct"/>
          </w:tcPr>
          <w:p w:rsidR="004D3F44" w:rsidRPr="00D25BA8" w:rsidRDefault="004D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25BA8">
              <w:rPr>
                <w:sz w:val="24"/>
                <w:szCs w:val="24"/>
              </w:rPr>
              <w:t>gartner@wri.org</w:t>
            </w:r>
          </w:p>
        </w:tc>
      </w:tr>
    </w:tbl>
    <w:p w:rsidR="002B0C31" w:rsidRPr="00D25BA8" w:rsidRDefault="002B0C31"/>
    <w:sectPr w:rsidR="002B0C31" w:rsidRPr="00D25BA8" w:rsidSect="002F2E4F">
      <w:footerReference w:type="default" r:id="rId8"/>
      <w:headerReference w:type="first" r:id="rId9"/>
      <w:footerReference w:type="first" r:id="rId10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12" w:rsidRDefault="00241412" w:rsidP="00D25BA8">
      <w:pPr>
        <w:spacing w:after="0" w:line="240" w:lineRule="auto"/>
      </w:pPr>
      <w:r>
        <w:separator/>
      </w:r>
    </w:p>
  </w:endnote>
  <w:endnote w:type="continuationSeparator" w:id="0">
    <w:p w:rsidR="00241412" w:rsidRDefault="00241412" w:rsidP="00D2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44" w:rsidRDefault="004D3F44">
    <w:pPr>
      <w:pStyle w:val="Footer"/>
    </w:pPr>
    <w:r>
      <w:rPr>
        <w:vertAlign w:val="superscript"/>
      </w:rPr>
      <w:t xml:space="preserve">T  </w:t>
    </w:r>
    <w:r>
      <w:t>Technical Group members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44" w:rsidRPr="004D3F44" w:rsidRDefault="004D3F44">
    <w:pPr>
      <w:pStyle w:val="Footer"/>
    </w:pPr>
    <w:r>
      <w:rPr>
        <w:vertAlign w:val="superscript"/>
      </w:rPr>
      <w:t xml:space="preserve">T  </w:t>
    </w:r>
    <w:r>
      <w:t>Technical Group members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12" w:rsidRDefault="00241412" w:rsidP="00D25BA8">
      <w:pPr>
        <w:spacing w:after="0" w:line="240" w:lineRule="auto"/>
      </w:pPr>
      <w:r>
        <w:separator/>
      </w:r>
    </w:p>
  </w:footnote>
  <w:footnote w:type="continuationSeparator" w:id="0">
    <w:p w:rsidR="00241412" w:rsidRDefault="00241412" w:rsidP="00D2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12" w:rsidRDefault="00241412" w:rsidP="00376B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85D7F" wp14:editId="19D781EB">
              <wp:simplePos x="0" y="0"/>
              <wp:positionH relativeFrom="column">
                <wp:posOffset>1632585</wp:posOffset>
              </wp:positionH>
              <wp:positionV relativeFrom="paragraph">
                <wp:posOffset>28575</wp:posOffset>
              </wp:positionV>
              <wp:extent cx="4114800" cy="80010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12" w:rsidRDefault="00241412" w:rsidP="00376B73">
                          <w:pPr>
                            <w:spacing w:after="0"/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0"/>
                            </w:rPr>
                          </w:pPr>
                        </w:p>
                        <w:p w:rsidR="00241412" w:rsidRPr="00956901" w:rsidRDefault="00241412" w:rsidP="00376B73">
                          <w:pPr>
                            <w:jc w:val="center"/>
                          </w:pPr>
                          <w:r w:rsidRPr="00956901">
                            <w:rPr>
                              <w:rFonts w:ascii="Copperplate Gothic Bold" w:hAnsi="Copperplate Gothic Bold"/>
                              <w:sz w:val="20"/>
                            </w:rPr>
                            <w:t>Increasing the pace, expanding the scope, and improving the effectiveness of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55pt;margin-top:2.25pt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KfgIAAA8FAAAOAAAAZHJzL2Uyb0RvYy54bWysVNtu2zAMfR+wfxD0nvoCp42NOkUvyzCg&#10;uwDtPkCR5ViYLGqSErsb+u+j5KRNdwGGYX6wKZE6InkOfX4x9orshHUSdE2zk5QSoTk0Um9q+vl+&#10;NVtQ4jzTDVOgRU0fhKMXy9evzgdTiRw6UI2wBEG0qwZT0857UyWJ453omTsBIzQ6W7A987i0m6Sx&#10;bED0XiV5mp4mA9jGWODCOdy9mZx0GfHbVnD/sW2d8ETVFHPz8W3jex3eyfKcVRvLTCf5Pg32D1n0&#10;TGq89AnqhnlGtlb+AtVLbsFB60849Am0reQi1oDVZOlP1dx1zIhYCzbHmac2uf8Hyz/sPlkim5rm&#10;lGjWI0X3YvTkCkaSh+4MxlUYdGcwzI+4jSzHSp25Bf7FEQ3XHdMbcWktDJ1gDWaXhZPJ0dEJxwWQ&#10;9fAeGryGbT1EoLG1fWgdNoMgOrL08MRMSIXjZpFlxSJFF0cfGhna4QpWHU4b6/xbAT0JRk0tMh/R&#10;2e7W+Sn0EBIuc6Bks5JKxYXdrK+VJTuGKlnFZ4/+IkzpEKwhHJsQpx1MEu8IvpBuZP17meVFepWX&#10;s9Xp4mxWrIr5rDxLF7M0K6/K07Qoi5vVY0gwK6pONo3Qt1KLgwKz4u8Y3s/CpJ2oQTLUtJzn84mi&#10;PxaZxud3RfbS40Aq2cc+Y1gIYlUg9o1uou2ZVJOdvEw/EoI9OHxjV6IMAvOTBvy4HhElaGMNzQMK&#10;wgLyhdTiXwSNDuw3SgacyJq6r1tmBSXqnUZRlVlRhBGOi2J+luPCHnvWxx6mOULV1FMymdd+Gvut&#10;sXLT4U2TjDVcohBbGTXynNVevjh1sZj9HyKM9fE6Rj3/x5Y/AAAA//8DAFBLAwQUAAYACAAAACEA&#10;7GyM3N0AAAAJAQAADwAAAGRycy9kb3ducmV2LnhtbEyPQU7DMBBF90jcwRokNog6LXVD0zgVIIHY&#10;tvQAk3iaRI3tKHab9PYMK7r8+k9/3uTbyXbiQkNovdMwnyUgyFXetK7WcPj5fH4FESI6g513pOFK&#10;AbbF/V2OmfGj29FlH2vBIy5kqKGJsc+kDFVDFsPM9+S4O/rBYuQ41NIMOPK47eQiSVbSYuv4QoM9&#10;fTRUnfZnq+H4PT6p9Vh+xUO6W67esU1Lf9X68WF624CINMV/GP70WR0Kdir92ZkgOg0Llc4Z1bBU&#10;ILhfJ4pzyeBLokAWubz9oPgFAAD//wMAUEsBAi0AFAAGAAgAAAAhALaDOJL+AAAA4QEAABMAAAAA&#10;AAAAAAAAAAAAAAAAAFtDb250ZW50X1R5cGVzXS54bWxQSwECLQAUAAYACAAAACEAOP0h/9YAAACU&#10;AQAACwAAAAAAAAAAAAAAAAAvAQAAX3JlbHMvLnJlbHNQSwECLQAUAAYACAAAACEASid8Sn4CAAAP&#10;BQAADgAAAAAAAAAAAAAAAAAuAgAAZHJzL2Uyb0RvYy54bWxQSwECLQAUAAYACAAAACEA7GyM3N0A&#10;AAAJAQAADwAAAAAAAAAAAAAAAADYBAAAZHJzL2Rvd25yZXYueG1sUEsFBgAAAAAEAAQA8wAAAOIF&#10;AAAAAA==&#10;" stroked="f">
              <v:textbox>
                <w:txbxContent>
                  <w:p w:rsidR="00241412" w:rsidRDefault="00241412" w:rsidP="00376B73">
                    <w:pPr>
                      <w:spacing w:after="0"/>
                      <w:jc w:val="center"/>
                      <w:rPr>
                        <w:rFonts w:ascii="Copperplate Gothic Bold" w:hAnsi="Copperplate Gothic Bold"/>
                        <w:b/>
                        <w:sz w:val="20"/>
                      </w:rPr>
                    </w:pPr>
                  </w:p>
                  <w:p w:rsidR="00241412" w:rsidRPr="00956901" w:rsidRDefault="00241412" w:rsidP="00376B73">
                    <w:pPr>
                      <w:jc w:val="center"/>
                    </w:pPr>
                    <w:r w:rsidRPr="00956901">
                      <w:rPr>
                        <w:rFonts w:ascii="Copperplate Gothic Bold" w:hAnsi="Copperplate Gothic Bold"/>
                        <w:sz w:val="20"/>
                      </w:rPr>
                      <w:t>Increasing the pace, expanding the scope, and improving the effectiveness of conservation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7B9FD15C" wp14:editId="3D2FB114">
          <wp:extent cx="1319530" cy="767715"/>
          <wp:effectExtent l="0" t="0" r="0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412" w:rsidRPr="00376B73" w:rsidRDefault="00241412" w:rsidP="0037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2"/>
    <w:rsid w:val="00241412"/>
    <w:rsid w:val="0024267D"/>
    <w:rsid w:val="002B0C31"/>
    <w:rsid w:val="002F2E4F"/>
    <w:rsid w:val="00376B73"/>
    <w:rsid w:val="004D3F44"/>
    <w:rsid w:val="004E29A1"/>
    <w:rsid w:val="00A36D31"/>
    <w:rsid w:val="00D13DB2"/>
    <w:rsid w:val="00D20F90"/>
    <w:rsid w:val="00D25BA8"/>
    <w:rsid w:val="00DF0E32"/>
    <w:rsid w:val="00F5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6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0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F90"/>
    <w:rPr>
      <w:rFonts w:ascii="Calibri" w:hAnsi="Calibri"/>
      <w:szCs w:val="21"/>
    </w:rPr>
  </w:style>
  <w:style w:type="paragraph" w:styleId="Header">
    <w:name w:val="header"/>
    <w:basedOn w:val="Normal"/>
    <w:link w:val="HeaderChar"/>
    <w:unhideWhenUsed/>
    <w:rsid w:val="00D2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A8"/>
  </w:style>
  <w:style w:type="paragraph" w:styleId="Footer">
    <w:name w:val="footer"/>
    <w:basedOn w:val="Normal"/>
    <w:link w:val="FooterChar"/>
    <w:uiPriority w:val="99"/>
    <w:unhideWhenUsed/>
    <w:rsid w:val="00D2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6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0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F90"/>
    <w:rPr>
      <w:rFonts w:ascii="Calibri" w:hAnsi="Calibri"/>
      <w:szCs w:val="21"/>
    </w:rPr>
  </w:style>
  <w:style w:type="paragraph" w:styleId="Header">
    <w:name w:val="header"/>
    <w:basedOn w:val="Normal"/>
    <w:link w:val="HeaderChar"/>
    <w:unhideWhenUsed/>
    <w:rsid w:val="00D2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A8"/>
  </w:style>
  <w:style w:type="paragraph" w:styleId="Footer">
    <w:name w:val="footer"/>
    <w:basedOn w:val="Normal"/>
    <w:link w:val="FooterChar"/>
    <w:uiPriority w:val="99"/>
    <w:unhideWhenUsed/>
    <w:rsid w:val="00D2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BDB-6DE0-4A1F-B572-9A909CB4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Water Services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Sanneman</dc:creator>
  <cp:lastModifiedBy>Carrie Sanneman</cp:lastModifiedBy>
  <cp:revision>5</cp:revision>
  <dcterms:created xsi:type="dcterms:W3CDTF">2012-12-07T20:26:00Z</dcterms:created>
  <dcterms:modified xsi:type="dcterms:W3CDTF">2012-12-11T18:15:00Z</dcterms:modified>
</cp:coreProperties>
</file>