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F" w:rsidRPr="00A265F4" w:rsidRDefault="00EF5580" w:rsidP="00EF5580">
      <w:pPr>
        <w:pBdr>
          <w:bottom w:val="single" w:sz="4" w:space="1" w:color="auto"/>
        </w:pBdr>
        <w:spacing w:before="24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Draft Agenda</w:t>
      </w:r>
      <w:r w:rsidR="00F32CFF">
        <w:rPr>
          <w:rFonts w:ascii="Palatino Linotype" w:hAnsi="Palatino Linotype"/>
          <w:b/>
          <w:sz w:val="28"/>
          <w:szCs w:val="28"/>
        </w:rPr>
        <w:t xml:space="preserve"> – Interagency Workshop #2</w:t>
      </w:r>
    </w:p>
    <w:p w:rsidR="001613AF" w:rsidRPr="00A265F4" w:rsidRDefault="001613AF" w:rsidP="001613AF">
      <w:pPr>
        <w:jc w:val="center"/>
        <w:rPr>
          <w:rFonts w:ascii="Palatino Linotype" w:hAnsi="Palatino Linotype"/>
        </w:rPr>
      </w:pP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Date/time: </w:t>
      </w:r>
      <w:r>
        <w:rPr>
          <w:rFonts w:ascii="Garamond" w:hAnsi="Garamond"/>
          <w:b/>
        </w:rPr>
        <w:tab/>
      </w:r>
      <w:r w:rsidR="00310E9B">
        <w:rPr>
          <w:rFonts w:ascii="Garamond" w:hAnsi="Garamond"/>
        </w:rPr>
        <w:t>June 5-6</w:t>
      </w:r>
      <w:r w:rsidR="00310E9B" w:rsidRPr="00310E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2013</w:t>
      </w: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Location: </w:t>
      </w:r>
      <w:r>
        <w:rPr>
          <w:rFonts w:ascii="Garamond" w:hAnsi="Garamond"/>
          <w:b/>
        </w:rPr>
        <w:tab/>
      </w:r>
      <w:r w:rsidR="001552A8">
        <w:rPr>
          <w:rFonts w:ascii="Garamond" w:hAnsi="Garamond"/>
        </w:rPr>
        <w:t>McMen</w:t>
      </w:r>
      <w:r w:rsidR="00310E9B">
        <w:rPr>
          <w:rFonts w:ascii="Garamond" w:hAnsi="Garamond"/>
        </w:rPr>
        <w:t>amin’s Edgefield</w:t>
      </w:r>
      <w:r w:rsidRPr="001613AF">
        <w:rPr>
          <w:rFonts w:ascii="Garamond" w:hAnsi="Garamond"/>
        </w:rPr>
        <w:t xml:space="preserve"> </w:t>
      </w:r>
    </w:p>
    <w:p w:rsidR="001613AF" w:rsidRDefault="001552A8" w:rsidP="001613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2126 Halsey St</w:t>
      </w:r>
    </w:p>
    <w:p w:rsidR="001552A8" w:rsidRDefault="00310E9B" w:rsidP="00EF558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Troutdale, OR </w:t>
      </w:r>
      <w:r w:rsidR="001552A8">
        <w:rPr>
          <w:rFonts w:ascii="Garamond" w:hAnsi="Garamond"/>
        </w:rPr>
        <w:t>97060</w:t>
      </w:r>
    </w:p>
    <w:p w:rsidR="001613AF" w:rsidRPr="00DF0E87" w:rsidRDefault="001613AF" w:rsidP="001552A8">
      <w:pPr>
        <w:spacing w:before="120" w:after="240"/>
        <w:rPr>
          <w:rFonts w:ascii="Garamond" w:hAnsi="Garamond"/>
          <w:b/>
          <w:sz w:val="28"/>
          <w:u w:val="single"/>
        </w:rPr>
      </w:pPr>
      <w:r w:rsidRPr="00DF0E87">
        <w:rPr>
          <w:rFonts w:ascii="Garamond" w:hAnsi="Garamond"/>
          <w:b/>
          <w:sz w:val="28"/>
          <w:u w:val="single"/>
        </w:rPr>
        <w:t>Day 1: 10:00AM – 4:00PM</w:t>
      </w:r>
      <w:r w:rsidR="00992A24">
        <w:rPr>
          <w:rFonts w:ascii="Garamond" w:hAnsi="Garamond"/>
          <w:b/>
          <w:sz w:val="28"/>
          <w:u w:val="single"/>
        </w:rPr>
        <w:t xml:space="preserve"> (Theatre Room)</w:t>
      </w: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458"/>
      </w:tblGrid>
      <w:tr w:rsidR="00992A24" w:rsidTr="00EF5580">
        <w:tc>
          <w:tcPr>
            <w:tcW w:w="8298" w:type="dxa"/>
          </w:tcPr>
          <w:p w:rsidR="00992A24" w:rsidRDefault="00992A24" w:rsidP="00EF5580">
            <w:pPr>
              <w:pStyle w:val="ListParagraph"/>
              <w:spacing w:after="120"/>
            </w:pPr>
            <w:r>
              <w:t xml:space="preserve">Light Breakfast </w:t>
            </w:r>
            <w:r w:rsidR="00EF5580">
              <w:t xml:space="preserve">– Optional </w:t>
            </w:r>
            <w:r>
              <w:t xml:space="preserve">(provided) </w:t>
            </w:r>
          </w:p>
        </w:tc>
        <w:tc>
          <w:tcPr>
            <w:tcW w:w="1458" w:type="dxa"/>
          </w:tcPr>
          <w:p w:rsidR="00992A24" w:rsidRDefault="00992A24" w:rsidP="00EF5580">
            <w:pPr>
              <w:spacing w:after="120"/>
              <w:jc w:val="right"/>
            </w:pPr>
            <w:r>
              <w:t>8:00 AM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310E9B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Introductions and Overview – Overview of Workshop #2 </w:t>
            </w:r>
            <w:r w:rsidR="00627A8E">
              <w:t>and recap</w:t>
            </w:r>
            <w:r>
              <w:t xml:space="preserve"> from Workshop #1. Agency updates.</w:t>
            </w:r>
          </w:p>
        </w:tc>
        <w:tc>
          <w:tcPr>
            <w:tcW w:w="1458" w:type="dxa"/>
          </w:tcPr>
          <w:p w:rsidR="00992A24" w:rsidRDefault="00992A24" w:rsidP="007B4CD6">
            <w:pPr>
              <w:jc w:val="right"/>
            </w:pPr>
            <w:r>
              <w:t>10:00 AM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7B4CD6">
            <w:pPr>
              <w:pStyle w:val="ListParagraph"/>
              <w:numPr>
                <w:ilvl w:val="0"/>
                <w:numId w:val="2"/>
              </w:numPr>
            </w:pPr>
            <w:r>
              <w:t>Communications Plan</w:t>
            </w:r>
          </w:p>
          <w:p w:rsidR="00992A24" w:rsidRPr="002460FF" w:rsidRDefault="00992A24" w:rsidP="00992A24">
            <w:pPr>
              <w:pStyle w:val="ListParagraph"/>
              <w:numPr>
                <w:ilvl w:val="1"/>
                <w:numId w:val="2"/>
              </w:numPr>
              <w:ind w:left="810"/>
            </w:pPr>
            <w:r>
              <w:rPr>
                <w:i/>
              </w:rPr>
              <w:t>Discussion points</w:t>
            </w:r>
          </w:p>
          <w:p w:rsidR="00992A24" w:rsidRDefault="00992A24" w:rsidP="00992A24">
            <w:pPr>
              <w:pStyle w:val="ListParagraph"/>
              <w:numPr>
                <w:ilvl w:val="1"/>
                <w:numId w:val="8"/>
              </w:numPr>
              <w:ind w:left="1260" w:hanging="540"/>
            </w:pPr>
            <w:r>
              <w:rPr>
                <w:i/>
              </w:rPr>
              <w:t>Are we striking the right balance between providing space for agency dialogue and keeping others informed and engaged?</w:t>
            </w:r>
          </w:p>
        </w:tc>
        <w:tc>
          <w:tcPr>
            <w:tcW w:w="1458" w:type="dxa"/>
          </w:tcPr>
          <w:p w:rsidR="00992A24" w:rsidRDefault="00992A24" w:rsidP="00310E9B">
            <w:pPr>
              <w:jc w:val="right"/>
            </w:pPr>
            <w:r>
              <w:t>10:30 AM</w:t>
            </w:r>
          </w:p>
        </w:tc>
      </w:tr>
      <w:tr w:rsidR="00992A24" w:rsidTr="00EF5580">
        <w:tc>
          <w:tcPr>
            <w:tcW w:w="8298" w:type="dxa"/>
          </w:tcPr>
          <w:p w:rsidR="00992A24" w:rsidRPr="007B4CD6" w:rsidRDefault="00992A24" w:rsidP="00992A24">
            <w:pPr>
              <w:pStyle w:val="ListParagraph"/>
              <w:numPr>
                <w:ilvl w:val="0"/>
                <w:numId w:val="2"/>
              </w:numPr>
            </w:pPr>
            <w:r>
              <w:t>Overall Trading Program Requirements: Regulatory Baselines</w:t>
            </w:r>
          </w:p>
          <w:p w:rsidR="00992A24" w:rsidRPr="00CC7DB7" w:rsidRDefault="00992A24" w:rsidP="00992A24">
            <w:pPr>
              <w:pStyle w:val="ListParagraph"/>
              <w:numPr>
                <w:ilvl w:val="1"/>
                <w:numId w:val="9"/>
              </w:numPr>
              <w:ind w:left="720"/>
            </w:pPr>
            <w:r w:rsidRPr="002460FF">
              <w:rPr>
                <w:i/>
              </w:rPr>
              <w:t>Discussion points</w:t>
            </w:r>
          </w:p>
          <w:p w:rsidR="00992A24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 xml:space="preserve">What needs to be in a TMDL to support trading? </w:t>
            </w:r>
          </w:p>
          <w:p w:rsidR="00992A24" w:rsidRPr="00015E22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How are baseline requirements set and expressed?</w:t>
            </w:r>
          </w:p>
        </w:tc>
        <w:tc>
          <w:tcPr>
            <w:tcW w:w="1458" w:type="dxa"/>
          </w:tcPr>
          <w:p w:rsidR="00992A24" w:rsidRDefault="00992A24" w:rsidP="00310E9B">
            <w:pPr>
              <w:jc w:val="right"/>
            </w:pPr>
            <w:r>
              <w:t>11:00 AM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992A24">
            <w:pPr>
              <w:pStyle w:val="ListParagraph"/>
              <w:spacing w:before="120" w:after="120"/>
            </w:pPr>
            <w:r>
              <w:t>LUNCH (provided)</w:t>
            </w:r>
          </w:p>
        </w:tc>
        <w:tc>
          <w:tcPr>
            <w:tcW w:w="1458" w:type="dxa"/>
          </w:tcPr>
          <w:p w:rsidR="00992A24" w:rsidRDefault="00992A24" w:rsidP="002460FF">
            <w:pPr>
              <w:jc w:val="right"/>
            </w:pPr>
            <w:r>
              <w:t>12:00 PM</w:t>
            </w:r>
          </w:p>
        </w:tc>
      </w:tr>
      <w:tr w:rsidR="00992A24" w:rsidTr="00EF5580">
        <w:tc>
          <w:tcPr>
            <w:tcW w:w="8298" w:type="dxa"/>
          </w:tcPr>
          <w:p w:rsidR="00992A24" w:rsidRPr="007B4CD6" w:rsidRDefault="00992A24" w:rsidP="00992A24">
            <w:pPr>
              <w:pStyle w:val="ListParagraph"/>
              <w:numPr>
                <w:ilvl w:val="0"/>
                <w:numId w:val="2"/>
              </w:numPr>
            </w:pPr>
            <w:r>
              <w:t>Overall Trading Program Requirements: Regulatory Baselines (Cont.)</w:t>
            </w:r>
          </w:p>
          <w:p w:rsidR="00992A24" w:rsidRPr="00CC7DB7" w:rsidRDefault="00992A24" w:rsidP="00992A24">
            <w:pPr>
              <w:pStyle w:val="ListParagraph"/>
              <w:numPr>
                <w:ilvl w:val="1"/>
                <w:numId w:val="9"/>
              </w:numPr>
              <w:ind w:left="720"/>
            </w:pPr>
            <w:r w:rsidRPr="002460FF">
              <w:rPr>
                <w:i/>
              </w:rPr>
              <w:t>Discussion points</w:t>
            </w:r>
          </w:p>
          <w:p w:rsidR="00992A24" w:rsidRPr="00310E9B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Can public dollars be used to help meet baseline requirements?</w:t>
            </w:r>
          </w:p>
          <w:p w:rsidR="00992A24" w:rsidRPr="00CC7DB7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Are there other requirements for additionality? Documenting baseline?</w:t>
            </w:r>
          </w:p>
        </w:tc>
        <w:tc>
          <w:tcPr>
            <w:tcW w:w="1458" w:type="dxa"/>
          </w:tcPr>
          <w:p w:rsidR="00992A24" w:rsidRDefault="00992A24" w:rsidP="00FD7F31">
            <w:pPr>
              <w:jc w:val="right"/>
            </w:pPr>
            <w:r>
              <w:t>1:00 PM</w:t>
            </w:r>
          </w:p>
        </w:tc>
      </w:tr>
      <w:tr w:rsidR="00992A24" w:rsidTr="00EF5580">
        <w:tc>
          <w:tcPr>
            <w:tcW w:w="8298" w:type="dxa"/>
          </w:tcPr>
          <w:p w:rsidR="00992A24" w:rsidRPr="007B4CD6" w:rsidRDefault="00992A24" w:rsidP="00992A24">
            <w:pPr>
              <w:pStyle w:val="ListParagraph"/>
              <w:numPr>
                <w:ilvl w:val="0"/>
                <w:numId w:val="2"/>
              </w:numPr>
            </w:pPr>
            <w:r>
              <w:t>Overall Trading Program Requirements: Trading Ratios &amp; Reserves</w:t>
            </w:r>
          </w:p>
          <w:p w:rsidR="00992A24" w:rsidRPr="00CC7DB7" w:rsidRDefault="00992A24" w:rsidP="00992A24">
            <w:pPr>
              <w:pStyle w:val="ListParagraph"/>
              <w:numPr>
                <w:ilvl w:val="1"/>
                <w:numId w:val="9"/>
              </w:numPr>
              <w:ind w:left="720"/>
            </w:pPr>
            <w:r w:rsidRPr="002460FF">
              <w:rPr>
                <w:i/>
              </w:rPr>
              <w:t>Discussion points</w:t>
            </w:r>
          </w:p>
          <w:p w:rsidR="00992A24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 xml:space="preserve">What risk factors should trading ratios address? </w:t>
            </w:r>
          </w:p>
          <w:p w:rsidR="00992A24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How do you create them and document them?</w:t>
            </w:r>
          </w:p>
          <w:p w:rsidR="00992A24" w:rsidRPr="00992A24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When/how would trading programs want to use reserve pools?</w:t>
            </w:r>
          </w:p>
        </w:tc>
        <w:tc>
          <w:tcPr>
            <w:tcW w:w="1458" w:type="dxa"/>
          </w:tcPr>
          <w:p w:rsidR="00992A24" w:rsidRDefault="00992A24" w:rsidP="002460FF">
            <w:pPr>
              <w:jc w:val="right"/>
            </w:pPr>
            <w:r>
              <w:t>2:15 PM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992A24">
            <w:pPr>
              <w:pStyle w:val="ListParagraph"/>
              <w:spacing w:before="120" w:after="120"/>
            </w:pPr>
            <w:r>
              <w:t>BREAK</w:t>
            </w:r>
          </w:p>
        </w:tc>
        <w:tc>
          <w:tcPr>
            <w:tcW w:w="1458" w:type="dxa"/>
          </w:tcPr>
          <w:p w:rsidR="00992A24" w:rsidRDefault="00992A24" w:rsidP="000B4BD7">
            <w:pPr>
              <w:jc w:val="right"/>
            </w:pPr>
            <w:r>
              <w:t>3:30 PM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992A24">
            <w:pPr>
              <w:pStyle w:val="ListParagraph"/>
              <w:numPr>
                <w:ilvl w:val="0"/>
                <w:numId w:val="2"/>
              </w:numPr>
            </w:pPr>
            <w:r>
              <w:t>Coming back to items from Workshop #1</w:t>
            </w:r>
          </w:p>
          <w:p w:rsidR="00992A24" w:rsidRPr="00CC7DB7" w:rsidRDefault="00992A24" w:rsidP="00992A24">
            <w:pPr>
              <w:pStyle w:val="ListParagraph"/>
              <w:numPr>
                <w:ilvl w:val="1"/>
                <w:numId w:val="9"/>
              </w:numPr>
              <w:ind w:left="720"/>
            </w:pPr>
            <w:r w:rsidRPr="002460FF">
              <w:rPr>
                <w:i/>
              </w:rPr>
              <w:t>Discussion points</w:t>
            </w:r>
          </w:p>
          <w:p w:rsidR="00992A24" w:rsidRPr="00CC7DB7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Did we capture best practice language for eligible trading environments, eligible buyers, and trading areas?</w:t>
            </w:r>
          </w:p>
          <w:p w:rsidR="00992A24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Where are we on determining eligible BMPs and quality standards?</w:t>
            </w:r>
          </w:p>
          <w:p w:rsidR="00992A24" w:rsidRPr="00015E22" w:rsidRDefault="00992A24" w:rsidP="00992A24">
            <w:pPr>
              <w:pStyle w:val="ListParagraph"/>
              <w:numPr>
                <w:ilvl w:val="2"/>
                <w:numId w:val="5"/>
              </w:numPr>
              <w:ind w:left="1170" w:hanging="450"/>
              <w:rPr>
                <w:i/>
              </w:rPr>
            </w:pPr>
            <w:r>
              <w:rPr>
                <w:i/>
              </w:rPr>
              <w:t>Did we capture best practice language for consistency with other laws and minimum contract lengths for credits?</w:t>
            </w:r>
          </w:p>
          <w:p w:rsidR="00992A24" w:rsidRDefault="00992A24" w:rsidP="00EF5580">
            <w:pPr>
              <w:pStyle w:val="ListParagraph"/>
              <w:numPr>
                <w:ilvl w:val="2"/>
                <w:numId w:val="5"/>
              </w:numPr>
              <w:spacing w:after="80"/>
              <w:ind w:left="1170" w:hanging="450"/>
            </w:pPr>
            <w:r>
              <w:rPr>
                <w:i/>
              </w:rPr>
              <w:t>Where are we in thinking about options for credit issuance —</w:t>
            </w:r>
            <w:r w:rsidR="00EF5580">
              <w:rPr>
                <w:i/>
              </w:rPr>
              <w:t>what can/should be required</w:t>
            </w:r>
            <w:r>
              <w:rPr>
                <w:i/>
              </w:rPr>
              <w:t>, who does each task and</w:t>
            </w:r>
            <w:r w:rsidR="00EF5580">
              <w:rPr>
                <w:i/>
              </w:rPr>
              <w:t xml:space="preserve"> assoc</w:t>
            </w:r>
            <w:r>
              <w:rPr>
                <w:i/>
              </w:rPr>
              <w:t xml:space="preserve"> implications for state agencies?</w:t>
            </w:r>
          </w:p>
        </w:tc>
        <w:tc>
          <w:tcPr>
            <w:tcW w:w="1458" w:type="dxa"/>
          </w:tcPr>
          <w:p w:rsidR="00992A24" w:rsidRDefault="00992A24" w:rsidP="000B4BD7">
            <w:pPr>
              <w:jc w:val="right"/>
            </w:pPr>
            <w:r>
              <w:t>3:45 PM</w:t>
            </w:r>
          </w:p>
        </w:tc>
      </w:tr>
      <w:tr w:rsidR="00992A24" w:rsidTr="00EF5580">
        <w:tc>
          <w:tcPr>
            <w:tcW w:w="8298" w:type="dxa"/>
          </w:tcPr>
          <w:p w:rsidR="00992A24" w:rsidRDefault="00992A24" w:rsidP="007B4CD6">
            <w:pPr>
              <w:pStyle w:val="ListParagraph"/>
            </w:pPr>
            <w:r>
              <w:t>Adjourn</w:t>
            </w:r>
          </w:p>
        </w:tc>
        <w:tc>
          <w:tcPr>
            <w:tcW w:w="1458" w:type="dxa"/>
          </w:tcPr>
          <w:p w:rsidR="00992A24" w:rsidRDefault="00992A24" w:rsidP="007B4CD6">
            <w:pPr>
              <w:jc w:val="right"/>
            </w:pPr>
            <w:r>
              <w:t>4:30 PM</w:t>
            </w:r>
          </w:p>
        </w:tc>
      </w:tr>
    </w:tbl>
    <w:p w:rsidR="001613AF" w:rsidRDefault="001613AF" w:rsidP="001613AF"/>
    <w:p w:rsidR="00DF0E87" w:rsidRDefault="00DF0E87" w:rsidP="001613AF">
      <w:r>
        <w:t xml:space="preserve">Dinner </w:t>
      </w:r>
      <w:r w:rsidR="00A3296D">
        <w:t xml:space="preserve">and accommodations </w:t>
      </w:r>
      <w:r>
        <w:t xml:space="preserve">will be provided at </w:t>
      </w:r>
      <w:r w:rsidR="00C5784E">
        <w:t>Edgefield</w:t>
      </w:r>
      <w:r w:rsidR="007B4CD6">
        <w:t xml:space="preserve">. </w:t>
      </w:r>
      <w:r w:rsidR="00D47F8D">
        <w:t>Reception with no host bar</w:t>
      </w:r>
      <w:r w:rsidR="00992A24">
        <w:t xml:space="preserve"> begins at 5</w:t>
      </w:r>
      <w:r w:rsidR="007B4CD6">
        <w:t>PM</w:t>
      </w:r>
      <w:r w:rsidR="00992A24">
        <w:t xml:space="preserve"> at the Black Rabbit </w:t>
      </w:r>
      <w:r w:rsidR="00627A8E">
        <w:t>Bar;</w:t>
      </w:r>
      <w:r w:rsidR="00992A24">
        <w:t xml:space="preserve"> dinner will be served at 6:0</w:t>
      </w:r>
      <w:r w:rsidR="007B4CD6">
        <w:t>0</w:t>
      </w:r>
      <w:r w:rsidR="00992A24">
        <w:t xml:space="preserve"> in the Mt. Hood Room</w:t>
      </w:r>
      <w:r w:rsidR="007B4CD6">
        <w:t>.</w:t>
      </w:r>
    </w:p>
    <w:p w:rsidR="001613AF" w:rsidRPr="00DF0E87" w:rsidRDefault="001613AF" w:rsidP="00DF0E87">
      <w:pPr>
        <w:rPr>
          <w:b/>
          <w:sz w:val="28"/>
          <w:u w:val="single"/>
        </w:rPr>
      </w:pPr>
      <w:r w:rsidRPr="00DF0E87">
        <w:rPr>
          <w:b/>
          <w:sz w:val="28"/>
          <w:u w:val="single"/>
        </w:rPr>
        <w:lastRenderedPageBreak/>
        <w:t>Day 2: 8:00AM – 3:00PM</w:t>
      </w:r>
      <w:r w:rsidR="00992A24">
        <w:rPr>
          <w:b/>
          <w:sz w:val="28"/>
          <w:u w:val="single"/>
        </w:rPr>
        <w:t xml:space="preserve"> (Theatre Room)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  <w:gridCol w:w="1442"/>
      </w:tblGrid>
      <w:tr w:rsidR="001613AF" w:rsidTr="00F32CFF">
        <w:tc>
          <w:tcPr>
            <w:tcW w:w="8044" w:type="dxa"/>
          </w:tcPr>
          <w:p w:rsidR="001613AF" w:rsidRDefault="00EF5580" w:rsidP="00EF5580">
            <w:pPr>
              <w:pStyle w:val="ListParagraph"/>
              <w:spacing w:before="240"/>
            </w:pPr>
            <w:r>
              <w:t>B</w:t>
            </w:r>
            <w:r w:rsidR="00DF0E87">
              <w:t>reakfast (provided)</w:t>
            </w:r>
          </w:p>
        </w:tc>
        <w:tc>
          <w:tcPr>
            <w:tcW w:w="1442" w:type="dxa"/>
          </w:tcPr>
          <w:p w:rsidR="001613AF" w:rsidRDefault="00992A24" w:rsidP="00992A24">
            <w:pPr>
              <w:spacing w:before="240"/>
              <w:jc w:val="right"/>
            </w:pPr>
            <w:r>
              <w:t>7</w:t>
            </w:r>
            <w:r w:rsidR="00DF0E87">
              <w:t>:</w:t>
            </w:r>
            <w:r>
              <w:t>3</w:t>
            </w:r>
            <w:r w:rsidR="00DF0E87">
              <w:t>0 AM</w:t>
            </w:r>
          </w:p>
        </w:tc>
      </w:tr>
      <w:tr w:rsidR="001613AF" w:rsidTr="00F32CFF">
        <w:tc>
          <w:tcPr>
            <w:tcW w:w="8044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Recap of Day 1</w:t>
            </w:r>
            <w:r w:rsidR="008537BD">
              <w:t xml:space="preserve"> </w:t>
            </w:r>
          </w:p>
        </w:tc>
        <w:tc>
          <w:tcPr>
            <w:tcW w:w="1442" w:type="dxa"/>
          </w:tcPr>
          <w:p w:rsidR="001613AF" w:rsidRDefault="00DF0E87" w:rsidP="00A3296D">
            <w:pPr>
              <w:spacing w:before="240"/>
              <w:jc w:val="right"/>
            </w:pPr>
            <w:r>
              <w:t>8:30 AM</w:t>
            </w:r>
          </w:p>
        </w:tc>
      </w:tr>
      <w:tr w:rsidR="001613AF" w:rsidTr="00F32CFF">
        <w:tc>
          <w:tcPr>
            <w:tcW w:w="8044" w:type="dxa"/>
          </w:tcPr>
          <w:p w:rsidR="001613AF" w:rsidRDefault="00F32CFF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Credit Quantification</w:t>
            </w:r>
          </w:p>
          <w:p w:rsidR="009A1C77" w:rsidRPr="00CC7DB7" w:rsidRDefault="009A1C77" w:rsidP="002460FF">
            <w:pPr>
              <w:pStyle w:val="ListParagraph"/>
              <w:numPr>
                <w:ilvl w:val="1"/>
                <w:numId w:val="9"/>
              </w:numPr>
            </w:pPr>
            <w:r w:rsidRPr="002460FF">
              <w:rPr>
                <w:i/>
              </w:rPr>
              <w:t>Discussion points</w:t>
            </w:r>
          </w:p>
          <w:p w:rsidR="009A1C77" w:rsidRPr="008E0F2D" w:rsidRDefault="00F32CFF" w:rsidP="009A1C77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>What are the characteristics of good reach-scale models</w:t>
            </w:r>
            <w:r w:rsidR="008E0F2D">
              <w:rPr>
                <w:i/>
              </w:rPr>
              <w:t>?</w:t>
            </w:r>
            <w:r>
              <w:rPr>
                <w:i/>
              </w:rPr>
              <w:t xml:space="preserve"> And what tools do we have?</w:t>
            </w:r>
            <w:r w:rsidR="008E0F2D">
              <w:rPr>
                <w:i/>
              </w:rPr>
              <w:t xml:space="preserve"> </w:t>
            </w:r>
          </w:p>
          <w:p w:rsidR="008E0F2D" w:rsidRPr="008E0F2D" w:rsidRDefault="008E0F2D" w:rsidP="009A1C77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 xml:space="preserve">How </w:t>
            </w:r>
            <w:r w:rsidR="00F32CFF">
              <w:rPr>
                <w:i/>
              </w:rPr>
              <w:t>about field scale models</w:t>
            </w:r>
            <w:r>
              <w:rPr>
                <w:i/>
              </w:rPr>
              <w:t>?</w:t>
            </w:r>
            <w:r w:rsidR="00F32CFF">
              <w:rPr>
                <w:i/>
              </w:rPr>
              <w:t xml:space="preserve"> And what tools do we have?</w:t>
            </w:r>
          </w:p>
          <w:p w:rsidR="008E0F2D" w:rsidRDefault="008E0F2D" w:rsidP="00F32CFF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 xml:space="preserve">What </w:t>
            </w:r>
            <w:r w:rsidR="00F32CFF">
              <w:rPr>
                <w:i/>
              </w:rPr>
              <w:t>process do we use to approve and adaptively manage quantification tools</w:t>
            </w:r>
            <w:r>
              <w:rPr>
                <w:i/>
              </w:rPr>
              <w:t>?</w:t>
            </w:r>
          </w:p>
        </w:tc>
        <w:tc>
          <w:tcPr>
            <w:tcW w:w="1442" w:type="dxa"/>
          </w:tcPr>
          <w:p w:rsidR="001613AF" w:rsidRDefault="00DF0E87" w:rsidP="00A3296D">
            <w:pPr>
              <w:spacing w:before="240"/>
              <w:jc w:val="right"/>
            </w:pPr>
            <w:r>
              <w:t>9:00 AM</w:t>
            </w:r>
          </w:p>
        </w:tc>
      </w:tr>
      <w:tr w:rsidR="00DF0E87" w:rsidTr="00F32CFF">
        <w:tc>
          <w:tcPr>
            <w:tcW w:w="8044" w:type="dxa"/>
          </w:tcPr>
          <w:p w:rsidR="00DF0E87" w:rsidRDefault="00DF0E87" w:rsidP="00EF5580">
            <w:pPr>
              <w:pStyle w:val="ListParagraph"/>
              <w:spacing w:before="120"/>
            </w:pPr>
            <w:r>
              <w:t>B</w:t>
            </w:r>
            <w:r w:rsidR="00EF5580">
              <w:t>REAK</w:t>
            </w:r>
          </w:p>
        </w:tc>
        <w:tc>
          <w:tcPr>
            <w:tcW w:w="1442" w:type="dxa"/>
          </w:tcPr>
          <w:p w:rsidR="00DF0E87" w:rsidRDefault="00DF0E87" w:rsidP="00A3296D">
            <w:pPr>
              <w:spacing w:before="240"/>
              <w:jc w:val="right"/>
            </w:pPr>
            <w:r>
              <w:t>10:30 AM</w:t>
            </w:r>
          </w:p>
        </w:tc>
      </w:tr>
      <w:tr w:rsidR="00F32CFF" w:rsidTr="00F32CFF">
        <w:tc>
          <w:tcPr>
            <w:tcW w:w="8044" w:type="dxa"/>
          </w:tcPr>
          <w:p w:rsidR="00F32CFF" w:rsidRDefault="00F32CFF" w:rsidP="000B4BD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Credit Quantification (continued)</w:t>
            </w:r>
          </w:p>
          <w:p w:rsidR="00F32CFF" w:rsidRPr="00CC7DB7" w:rsidRDefault="00F32CFF" w:rsidP="002460FF">
            <w:pPr>
              <w:pStyle w:val="ListParagraph"/>
              <w:numPr>
                <w:ilvl w:val="1"/>
                <w:numId w:val="9"/>
              </w:numPr>
            </w:pPr>
            <w:r w:rsidRPr="002460FF">
              <w:rPr>
                <w:i/>
              </w:rPr>
              <w:t>Discussion points</w:t>
            </w:r>
          </w:p>
          <w:p w:rsidR="00F32CFF" w:rsidRPr="008E0F2D" w:rsidRDefault="00F32CFF" w:rsidP="000B4BD7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 xml:space="preserve">What are the characteristics of good reach-scale models? And what tools do we have? </w:t>
            </w:r>
          </w:p>
          <w:p w:rsidR="00F32CFF" w:rsidRPr="008E0F2D" w:rsidRDefault="00F32CFF" w:rsidP="000B4BD7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>How about field scale models? And what tools do we have?</w:t>
            </w:r>
          </w:p>
          <w:p w:rsidR="00F32CFF" w:rsidRDefault="00F32CFF" w:rsidP="000B4BD7">
            <w:pPr>
              <w:pStyle w:val="ListParagraph"/>
              <w:numPr>
                <w:ilvl w:val="2"/>
                <w:numId w:val="5"/>
              </w:numPr>
              <w:ind w:left="1890" w:hanging="450"/>
            </w:pPr>
            <w:r>
              <w:rPr>
                <w:i/>
              </w:rPr>
              <w:t>What process do we use to approve and adaptively manage quantification tools?</w:t>
            </w:r>
          </w:p>
        </w:tc>
        <w:tc>
          <w:tcPr>
            <w:tcW w:w="1442" w:type="dxa"/>
          </w:tcPr>
          <w:p w:rsidR="00F32CFF" w:rsidRDefault="00F32CFF" w:rsidP="000B4BD7">
            <w:pPr>
              <w:spacing w:before="240"/>
              <w:jc w:val="right"/>
            </w:pPr>
            <w:r>
              <w:t>10:45 AM</w:t>
            </w:r>
          </w:p>
        </w:tc>
      </w:tr>
      <w:tr w:rsidR="001613AF" w:rsidTr="00F32CFF">
        <w:tc>
          <w:tcPr>
            <w:tcW w:w="8044" w:type="dxa"/>
          </w:tcPr>
          <w:p w:rsidR="001613AF" w:rsidRDefault="00DF0E87" w:rsidP="00EF5580">
            <w:pPr>
              <w:pStyle w:val="ListParagraph"/>
              <w:spacing w:before="120"/>
            </w:pPr>
            <w:r>
              <w:t>L</w:t>
            </w:r>
            <w:r w:rsidR="00EF5580">
              <w:t xml:space="preserve">UNCH </w:t>
            </w:r>
            <w:r>
              <w:t>(provided)</w:t>
            </w:r>
          </w:p>
        </w:tc>
        <w:tc>
          <w:tcPr>
            <w:tcW w:w="1442" w:type="dxa"/>
          </w:tcPr>
          <w:p w:rsidR="001613AF" w:rsidRDefault="00DF0E87" w:rsidP="00A3296D">
            <w:pPr>
              <w:spacing w:before="240"/>
              <w:jc w:val="right"/>
            </w:pPr>
            <w:r>
              <w:t>12:00 PM</w:t>
            </w:r>
          </w:p>
        </w:tc>
      </w:tr>
      <w:tr w:rsidR="001613AF" w:rsidTr="00F32CFF">
        <w:tc>
          <w:tcPr>
            <w:tcW w:w="8044" w:type="dxa"/>
          </w:tcPr>
          <w:p w:rsidR="001613AF" w:rsidRDefault="00054B90" w:rsidP="000F4633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Credit Characteristics (or other topics as necessary)</w:t>
            </w:r>
          </w:p>
          <w:p w:rsidR="008537BD" w:rsidRPr="008E0F2D" w:rsidRDefault="008537BD" w:rsidP="008E0F2D">
            <w:pPr>
              <w:pStyle w:val="ListParagraph"/>
              <w:numPr>
                <w:ilvl w:val="1"/>
                <w:numId w:val="3"/>
              </w:numPr>
              <w:spacing w:before="240"/>
            </w:pPr>
            <w:r>
              <w:rPr>
                <w:i/>
              </w:rPr>
              <w:t xml:space="preserve">Discussion points: </w:t>
            </w:r>
          </w:p>
          <w:p w:rsidR="008E0F2D" w:rsidRDefault="00C5784E" w:rsidP="008E0F2D">
            <w:pPr>
              <w:pStyle w:val="ListParagraph"/>
              <w:numPr>
                <w:ilvl w:val="2"/>
                <w:numId w:val="6"/>
              </w:numPr>
              <w:spacing w:before="240"/>
              <w:ind w:left="1980" w:hanging="540"/>
              <w:rPr>
                <w:i/>
              </w:rPr>
            </w:pPr>
            <w:r>
              <w:rPr>
                <w:i/>
              </w:rPr>
              <w:t>Wh</w:t>
            </w:r>
            <w:r w:rsidR="00054B90">
              <w:rPr>
                <w:i/>
              </w:rPr>
              <w:t>en does a credit become valid and expire?</w:t>
            </w:r>
          </w:p>
          <w:p w:rsidR="008E0F2D" w:rsidRDefault="00EF5580" w:rsidP="008E0F2D">
            <w:pPr>
              <w:pStyle w:val="ListParagraph"/>
              <w:numPr>
                <w:ilvl w:val="2"/>
                <w:numId w:val="6"/>
              </w:numPr>
              <w:spacing w:before="240"/>
              <w:ind w:left="1980" w:hanging="540"/>
              <w:rPr>
                <w:i/>
              </w:rPr>
            </w:pPr>
            <w:r>
              <w:rPr>
                <w:i/>
              </w:rPr>
              <w:t>Can credit life be extended beyond the initial contract?</w:t>
            </w:r>
          </w:p>
          <w:p w:rsidR="00EF5580" w:rsidRDefault="00EF5580" w:rsidP="008E0F2D">
            <w:pPr>
              <w:pStyle w:val="ListParagraph"/>
              <w:numPr>
                <w:ilvl w:val="2"/>
                <w:numId w:val="6"/>
              </w:numPr>
              <w:spacing w:before="240"/>
              <w:ind w:left="1980" w:hanging="540"/>
              <w:rPr>
                <w:i/>
              </w:rPr>
            </w:pPr>
            <w:r>
              <w:rPr>
                <w:i/>
              </w:rPr>
              <w:t>How are credits treated for accounting purposes?</w:t>
            </w:r>
          </w:p>
          <w:p w:rsidR="00EF5580" w:rsidRPr="008E0F2D" w:rsidRDefault="00EF5580" w:rsidP="008E0F2D">
            <w:pPr>
              <w:pStyle w:val="ListParagraph"/>
              <w:numPr>
                <w:ilvl w:val="2"/>
                <w:numId w:val="6"/>
              </w:numPr>
              <w:spacing w:before="240"/>
              <w:ind w:left="1980" w:hanging="540"/>
              <w:rPr>
                <w:i/>
              </w:rPr>
            </w:pPr>
            <w:r>
              <w:rPr>
                <w:i/>
              </w:rPr>
              <w:t>How do water quality credits interact with other payment programs (</w:t>
            </w:r>
            <w:r w:rsidR="00627A8E">
              <w:rPr>
                <w:i/>
              </w:rPr>
              <w:t>i.e.</w:t>
            </w:r>
            <w:r>
              <w:rPr>
                <w:i/>
              </w:rPr>
              <w:t xml:space="preserve"> stacking)?</w:t>
            </w:r>
          </w:p>
        </w:tc>
        <w:tc>
          <w:tcPr>
            <w:tcW w:w="1442" w:type="dxa"/>
          </w:tcPr>
          <w:p w:rsidR="001613AF" w:rsidRDefault="00DF0E87" w:rsidP="00A3296D">
            <w:pPr>
              <w:spacing w:before="240"/>
              <w:jc w:val="right"/>
            </w:pPr>
            <w:r>
              <w:t>1:00 PM</w:t>
            </w:r>
          </w:p>
        </w:tc>
      </w:tr>
      <w:tr w:rsidR="00DF0E87" w:rsidTr="00F32CFF">
        <w:tc>
          <w:tcPr>
            <w:tcW w:w="8044" w:type="dxa"/>
          </w:tcPr>
          <w:p w:rsidR="00DF0E87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Next steps</w:t>
            </w:r>
          </w:p>
        </w:tc>
        <w:tc>
          <w:tcPr>
            <w:tcW w:w="1442" w:type="dxa"/>
          </w:tcPr>
          <w:p w:rsidR="00DF0E87" w:rsidRDefault="00DF0E87" w:rsidP="00A3296D">
            <w:pPr>
              <w:spacing w:before="240"/>
              <w:jc w:val="right"/>
            </w:pPr>
            <w:r>
              <w:t>2:30 PM</w:t>
            </w:r>
          </w:p>
        </w:tc>
      </w:tr>
      <w:tr w:rsidR="00DF0E87" w:rsidTr="00F32CFF">
        <w:tc>
          <w:tcPr>
            <w:tcW w:w="8044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Adjourn</w:t>
            </w:r>
          </w:p>
        </w:tc>
        <w:tc>
          <w:tcPr>
            <w:tcW w:w="1442" w:type="dxa"/>
          </w:tcPr>
          <w:p w:rsidR="00DF0E87" w:rsidRDefault="00DF0E87" w:rsidP="00A3296D">
            <w:pPr>
              <w:spacing w:before="240"/>
              <w:jc w:val="right"/>
            </w:pPr>
            <w:r>
              <w:t>3:00 PM</w:t>
            </w:r>
          </w:p>
        </w:tc>
      </w:tr>
    </w:tbl>
    <w:p w:rsidR="006C6BD1" w:rsidRDefault="006C6BD1" w:rsidP="00EF5580">
      <w:pPr>
        <w:spacing w:after="200" w:line="276" w:lineRule="auto"/>
      </w:pPr>
    </w:p>
    <w:p w:rsidR="00EF5580" w:rsidRDefault="00EF5580" w:rsidP="00EF5580">
      <w:pPr>
        <w:spacing w:after="200" w:line="276" w:lineRule="auto"/>
      </w:pPr>
      <w:r>
        <w:t>Note: The final agenda will also include directions and logistics for accommodations at Edgefield.</w:t>
      </w:r>
    </w:p>
    <w:p w:rsidR="001151CA" w:rsidRDefault="001151CA" w:rsidP="00EF5580">
      <w:pPr>
        <w:spacing w:after="200" w:line="276" w:lineRule="auto"/>
      </w:pPr>
    </w:p>
    <w:p w:rsidR="001151CA" w:rsidRDefault="001151CA" w:rsidP="00EF5580">
      <w:pPr>
        <w:spacing w:after="200" w:line="276" w:lineRule="auto"/>
      </w:pPr>
    </w:p>
    <w:p w:rsidR="001151CA" w:rsidRDefault="001151CA" w:rsidP="00EF5580">
      <w:pPr>
        <w:spacing w:after="200" w:line="276" w:lineRule="auto"/>
      </w:pPr>
    </w:p>
    <w:p w:rsidR="001151CA" w:rsidRDefault="001151CA" w:rsidP="00EF5580">
      <w:pPr>
        <w:spacing w:after="200" w:line="276" w:lineRule="auto"/>
      </w:pPr>
    </w:p>
    <w:p w:rsidR="001151CA" w:rsidRDefault="001151CA" w:rsidP="00EF5580">
      <w:pPr>
        <w:spacing w:after="200" w:line="276" w:lineRule="auto"/>
      </w:pPr>
    </w:p>
    <w:p w:rsidR="00627A8E" w:rsidRPr="00627A8E" w:rsidRDefault="00627A8E" w:rsidP="00EF5580">
      <w:pPr>
        <w:spacing w:after="200" w:line="276" w:lineRule="auto"/>
        <w:rPr>
          <w:sz w:val="32"/>
        </w:rPr>
      </w:pPr>
      <w:r w:rsidRPr="00627A8E">
        <w:rPr>
          <w:sz w:val="32"/>
        </w:rPr>
        <w:lastRenderedPageBreak/>
        <w:t>Coming from the North:</w:t>
      </w:r>
    </w:p>
    <w:p w:rsidR="001151CA" w:rsidRPr="001151CA" w:rsidRDefault="001151CA" w:rsidP="001151CA">
      <w:pPr>
        <w:rPr>
          <w:rFonts w:asciiTheme="minorHAnsi" w:eastAsiaTheme="minorHAnsi" w:hAnsiTheme="minorHAnsi" w:cstheme="minorBidi"/>
          <w:sz w:val="22"/>
          <w:szCs w:val="22"/>
        </w:rPr>
      </w:pPr>
      <w:r w:rsidRPr="001151C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1BEFE10" wp14:editId="172561C4">
            <wp:extent cx="454342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8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2282"/>
        <w:gridCol w:w="3748"/>
        <w:gridCol w:w="2541"/>
      </w:tblGrid>
      <w:tr w:rsidR="001151CA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A8E" w:rsidRPr="001151CA" w:rsidRDefault="00627A8E" w:rsidP="00627A8E">
            <w:pPr>
              <w:rPr>
                <w:b/>
                <w:bCs/>
              </w:rPr>
            </w:pPr>
            <w:r w:rsidRPr="001151CA">
              <w:rPr>
                <w:b/>
                <w:bCs/>
              </w:rPr>
              <w:t>1. Heading South on I-5</w:t>
            </w:r>
          </w:p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vAlign w:val="bottom"/>
          </w:tcPr>
          <w:p w:rsidR="001151CA" w:rsidRPr="001151CA" w:rsidRDefault="001151CA" w:rsidP="00627A8E">
            <w:pPr>
              <w:jc w:val="right"/>
              <w:rPr>
                <w:color w:val="A6A6A6"/>
                <w:sz w:val="17"/>
                <w:szCs w:val="17"/>
              </w:rPr>
            </w:pP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vAlign w:val="bottom"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4.5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ind w:right="1700"/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2.</w:t>
            </w:r>
            <w:r w:rsidRPr="001151CA">
              <w:t> Keep right to continue on </w:t>
            </w:r>
            <w:r w:rsidRPr="001151CA">
              <w:rPr>
                <w:b/>
                <w:bCs/>
              </w:rPr>
              <w:t>I-205 S</w:t>
            </w:r>
            <w:r w:rsidRPr="001151CA">
              <w:t>, follow signs for </w:t>
            </w:r>
            <w:r w:rsidRPr="001151CA">
              <w:rPr>
                <w:b/>
                <w:bCs/>
              </w:rPr>
              <w:t>Salem/Northeast 134th Street</w:t>
            </w:r>
          </w:p>
          <w:p w:rsidR="00627A8E" w:rsidRPr="001151CA" w:rsidRDefault="00627A8E" w:rsidP="00627A8E">
            <w:pPr>
              <w:rPr>
                <w:color w:val="777777"/>
              </w:rPr>
            </w:pPr>
            <w:r w:rsidRPr="001151CA">
              <w:rPr>
                <w:color w:val="777777"/>
              </w:rPr>
              <w:t>Entering Oregon</w:t>
            </w:r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7E10DE28" wp14:editId="6827A4BB">
                  <wp:extent cx="9525" cy="9525"/>
                  <wp:effectExtent l="0" t="0" r="0" b="0"/>
                  <wp:docPr id="2" name="Picture 2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14.7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3.</w:t>
            </w:r>
            <w:r w:rsidRPr="001151CA">
              <w:t> Take exit </w:t>
            </w:r>
            <w:r w:rsidRPr="001151CA">
              <w:rPr>
                <w:b/>
                <w:bCs/>
              </w:rPr>
              <w:t>22</w:t>
            </w:r>
            <w:r w:rsidRPr="001151CA">
              <w:t> for </w:t>
            </w:r>
            <w:r w:rsidRPr="001151CA">
              <w:rPr>
                <w:b/>
                <w:bCs/>
              </w:rPr>
              <w:t>Interstate 84 E/U.S. 30 E</w:t>
            </w:r>
            <w:r>
              <w:rPr>
                <w:b/>
                <w:bCs/>
              </w:rPr>
              <w:t xml:space="preserve"> </w:t>
            </w:r>
            <w:r w:rsidRPr="001151CA">
              <w:t>toward </w:t>
            </w:r>
            <w:r w:rsidRPr="001151CA">
              <w:rPr>
                <w:b/>
                <w:bCs/>
              </w:rPr>
              <w:t xml:space="preserve">The </w:t>
            </w:r>
            <w:proofErr w:type="spellStart"/>
            <w:r w:rsidRPr="001151CA">
              <w:rPr>
                <w:b/>
                <w:bCs/>
              </w:rPr>
              <w:t>Dalles</w:t>
            </w:r>
            <w:bookmarkStart w:id="0" w:name="_GoBack"/>
            <w:bookmarkEnd w:id="0"/>
            <w:proofErr w:type="spellEnd"/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71208D2D" wp14:editId="08D4DC94">
                  <wp:extent cx="9525" cy="9525"/>
                  <wp:effectExtent l="0" t="0" r="0" b="0"/>
                  <wp:docPr id="3" name="Picture 3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0.8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4.</w:t>
            </w:r>
            <w:r w:rsidRPr="001151CA">
              <w:t> Merge onto </w:t>
            </w:r>
            <w:r w:rsidRPr="001151CA">
              <w:rPr>
                <w:b/>
                <w:bCs/>
              </w:rPr>
              <w:t>I-84 E/U.S. 30 E</w:t>
            </w:r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4E2B472C" wp14:editId="6D564CEE">
                  <wp:extent cx="9525" cy="9525"/>
                  <wp:effectExtent l="0" t="0" r="0" b="0"/>
                  <wp:docPr id="4" name="Picture 4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6.2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5.</w:t>
            </w:r>
            <w:r w:rsidRPr="001151CA">
              <w:t> Take exit </w:t>
            </w:r>
            <w:r w:rsidRPr="001151CA">
              <w:rPr>
                <w:b/>
                <w:bCs/>
              </w:rPr>
              <w:t>16</w:t>
            </w:r>
            <w:r w:rsidRPr="001151CA">
              <w:t> for </w:t>
            </w:r>
            <w:r w:rsidRPr="001151CA">
              <w:rPr>
                <w:b/>
                <w:bCs/>
              </w:rPr>
              <w:t xml:space="preserve">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  <w:r w:rsidRPr="001151CA">
              <w:t> toward </w:t>
            </w:r>
            <w:r w:rsidRPr="001151CA">
              <w:rPr>
                <w:b/>
                <w:bCs/>
              </w:rPr>
              <w:t>Wood Village</w:t>
            </w:r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6450B6EA" wp14:editId="07860C5F">
                  <wp:extent cx="9525" cy="9525"/>
                  <wp:effectExtent l="0" t="0" r="0" b="0"/>
                  <wp:docPr id="5" name="Picture 5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0.3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6.</w:t>
            </w:r>
            <w:r w:rsidRPr="001151CA">
              <w:t> Turn right onto </w:t>
            </w:r>
            <w:r w:rsidRPr="001151CA">
              <w:rPr>
                <w:b/>
                <w:bCs/>
              </w:rPr>
              <w:t xml:space="preserve">NE 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5A41E8D9" wp14:editId="2D8EA805">
                  <wp:extent cx="9525" cy="9525"/>
                  <wp:effectExtent l="0" t="0" r="0" b="0"/>
                  <wp:docPr id="6" name="Picture 6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0.2 mi</w:t>
            </w:r>
          </w:p>
        </w:tc>
      </w:tr>
      <w:tr w:rsidR="00627A8E" w:rsidRPr="001151CA" w:rsidTr="00627A8E"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r w:rsidRPr="001151CA">
              <w:rPr>
                <w:b/>
                <w:bCs/>
              </w:rPr>
              <w:t>7.</w:t>
            </w:r>
            <w:r w:rsidRPr="001151CA">
              <w:t> Turn left onto </w:t>
            </w:r>
            <w:r w:rsidRPr="001151CA">
              <w:rPr>
                <w:b/>
                <w:bCs/>
              </w:rPr>
              <w:t>NE Halsey St</w:t>
            </w:r>
          </w:p>
          <w:p w:rsidR="00627A8E" w:rsidRPr="001151CA" w:rsidRDefault="00627A8E" w:rsidP="00627A8E">
            <w:pPr>
              <w:rPr>
                <w:color w:val="777777"/>
              </w:rPr>
            </w:pPr>
            <w:r w:rsidRPr="001151CA">
              <w:rPr>
                <w:color w:val="777777"/>
              </w:rPr>
              <w:t>Destination will be on the right</w:t>
            </w:r>
          </w:p>
        </w:tc>
        <w:tc>
          <w:tcPr>
            <w:tcW w:w="2541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627A8E" w:rsidP="00627A8E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20172D7F" wp14:editId="343925EC">
                  <wp:extent cx="9525" cy="9525"/>
                  <wp:effectExtent l="0" t="0" r="0" b="0"/>
                  <wp:docPr id="7" name="Picture 7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8E" w:rsidRPr="001151CA" w:rsidTr="00627A8E">
        <w:trPr>
          <w:trHeight w:val="15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6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A8E" w:rsidRPr="001151CA" w:rsidRDefault="00627A8E" w:rsidP="00627A8E">
            <w:pPr>
              <w:rPr>
                <w:sz w:val="2"/>
              </w:rPr>
            </w:pPr>
          </w:p>
        </w:tc>
        <w:tc>
          <w:tcPr>
            <w:tcW w:w="2541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0.6 mi</w:t>
            </w:r>
          </w:p>
        </w:tc>
      </w:tr>
      <w:tr w:rsidR="00627A8E" w:rsidRPr="001151CA" w:rsidTr="00627A8E">
        <w:trPr>
          <w:trHeight w:val="570"/>
        </w:trPr>
        <w:tc>
          <w:tcPr>
            <w:tcW w:w="237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A8E" w:rsidRPr="001151CA" w:rsidRDefault="00627A8E" w:rsidP="00627A8E"/>
        </w:tc>
        <w:tc>
          <w:tcPr>
            <w:tcW w:w="6289" w:type="dxa"/>
            <w:gridSpan w:val="2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627A8E" w:rsidRPr="001151CA" w:rsidRDefault="00627A8E" w:rsidP="00627A8E">
            <w:pPr>
              <w:rPr>
                <w:b/>
                <w:bCs/>
              </w:rPr>
            </w:pPr>
            <w:r w:rsidRPr="001151CA">
              <w:rPr>
                <w:b/>
                <w:bCs/>
              </w:rPr>
              <w:t>Edgefield</w:t>
            </w:r>
          </w:p>
          <w:p w:rsidR="00627A8E" w:rsidRPr="001151CA" w:rsidRDefault="00627A8E" w:rsidP="00627A8E">
            <w:r w:rsidRPr="001151CA">
              <w:t>2126 SW Halsey St</w:t>
            </w:r>
          </w:p>
          <w:p w:rsidR="00627A8E" w:rsidRPr="001151CA" w:rsidRDefault="00627A8E" w:rsidP="00627A8E">
            <w:r w:rsidRPr="001151CA">
              <w:t>Troutdale, OR 97060</w:t>
            </w:r>
          </w:p>
        </w:tc>
      </w:tr>
    </w:tbl>
    <w:p w:rsidR="001151CA" w:rsidRPr="001151CA" w:rsidRDefault="001151CA" w:rsidP="001151C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151CA" w:rsidRPr="001151CA" w:rsidRDefault="001151CA" w:rsidP="001151C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27A8E" w:rsidRPr="00627A8E" w:rsidRDefault="00627A8E" w:rsidP="00627A8E">
      <w:pPr>
        <w:spacing w:after="200" w:line="276" w:lineRule="auto"/>
        <w:rPr>
          <w:sz w:val="32"/>
        </w:rPr>
      </w:pPr>
      <w:r w:rsidRPr="00627A8E">
        <w:rPr>
          <w:sz w:val="32"/>
        </w:rPr>
        <w:lastRenderedPageBreak/>
        <w:t xml:space="preserve">Coming from the </w:t>
      </w:r>
      <w:r>
        <w:rPr>
          <w:sz w:val="32"/>
        </w:rPr>
        <w:t>South</w:t>
      </w:r>
      <w:r w:rsidRPr="00627A8E">
        <w:rPr>
          <w:sz w:val="32"/>
        </w:rPr>
        <w:t>:</w:t>
      </w:r>
    </w:p>
    <w:p w:rsidR="001151CA" w:rsidRPr="001151CA" w:rsidRDefault="001151CA" w:rsidP="001151CA">
      <w:pPr>
        <w:rPr>
          <w:rFonts w:asciiTheme="minorHAnsi" w:eastAsiaTheme="minorHAnsi" w:hAnsiTheme="minorHAnsi" w:cstheme="minorBidi"/>
          <w:sz w:val="22"/>
          <w:szCs w:val="22"/>
        </w:rPr>
      </w:pPr>
      <w:r w:rsidRPr="001151C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012E5D3" wp14:editId="6007AAB0">
            <wp:extent cx="4429125" cy="4429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734"/>
        <w:gridCol w:w="809"/>
      </w:tblGrid>
      <w:tr w:rsidR="001151CA" w:rsidRPr="001151CA" w:rsidTr="00627A8E">
        <w:trPr>
          <w:gridAfter w:val="1"/>
          <w:wAfter w:w="810" w:type="dxa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627A8E" w:rsidRPr="001151CA" w:rsidRDefault="001151CA" w:rsidP="00627A8E">
            <w:pPr>
              <w:rPr>
                <w:b/>
                <w:bCs/>
              </w:rPr>
            </w:pPr>
            <w:r w:rsidRPr="001151CA">
              <w:rPr>
                <w:noProof/>
              </w:rPr>
              <w:drawing>
                <wp:inline distT="0" distB="0" distL="0" distR="0" wp14:anchorId="1AED7BED" wp14:editId="23B7EA52">
                  <wp:extent cx="9525" cy="9525"/>
                  <wp:effectExtent l="0" t="0" r="0" b="0"/>
                  <wp:docPr id="9" name="Picture 9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A8E" w:rsidRPr="001151CA">
              <w:rPr>
                <w:b/>
                <w:bCs/>
              </w:rPr>
              <w:t>1. Heading North on I-5</w:t>
            </w:r>
          </w:p>
          <w:p w:rsidR="001151CA" w:rsidRPr="001151CA" w:rsidRDefault="001151CA" w:rsidP="001151CA">
            <w:pPr>
              <w:jc w:val="right"/>
            </w:pPr>
          </w:p>
        </w:tc>
      </w:tr>
      <w:tr w:rsidR="001151CA" w:rsidRPr="001151CA" w:rsidTr="00627A8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2.4 mi</w:t>
            </w:r>
          </w:p>
        </w:tc>
      </w:tr>
      <w:tr w:rsidR="001151CA" w:rsidRPr="001151CA" w:rsidTr="00627A8E">
        <w:trPr>
          <w:trHeight w:val="106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2.</w:t>
            </w:r>
            <w:r w:rsidRPr="001151CA">
              <w:t> Take exit </w:t>
            </w:r>
            <w:r w:rsidRPr="001151CA">
              <w:rPr>
                <w:b/>
                <w:bCs/>
              </w:rPr>
              <w:t>288</w:t>
            </w:r>
            <w:r w:rsidRPr="001151CA">
              <w:t> to merge onto </w:t>
            </w:r>
            <w:r w:rsidRPr="001151CA">
              <w:rPr>
                <w:b/>
                <w:bCs/>
              </w:rPr>
              <w:t xml:space="preserve">I-205 N </w:t>
            </w:r>
            <w:r w:rsidRPr="001151CA">
              <w:t>toward </w:t>
            </w:r>
            <w:r w:rsidRPr="001151CA">
              <w:rPr>
                <w:b/>
                <w:bCs/>
              </w:rPr>
              <w:t xml:space="preserve">I-84/The </w:t>
            </w:r>
            <w:proofErr w:type="spellStart"/>
            <w:r w:rsidRPr="001151CA">
              <w:rPr>
                <w:b/>
                <w:bCs/>
              </w:rPr>
              <w:t>Dalles</w:t>
            </w:r>
            <w:proofErr w:type="spellEnd"/>
            <w:r w:rsidRPr="001151CA">
              <w:rPr>
                <w:b/>
                <w:bCs/>
              </w:rPr>
              <w:t>/Seattle</w:t>
            </w:r>
          </w:p>
        </w:tc>
        <w:tc>
          <w:tcPr>
            <w:tcW w:w="810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62502239" wp14:editId="373DC870">
                  <wp:extent cx="9525" cy="9525"/>
                  <wp:effectExtent l="0" t="0" r="0" b="0"/>
                  <wp:docPr id="10" name="Picture 10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trHeight w:val="4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21.9 mi</w:t>
            </w:r>
          </w:p>
        </w:tc>
      </w:tr>
      <w:tr w:rsidR="001151CA" w:rsidRPr="001151CA" w:rsidTr="00627A8E">
        <w:trPr>
          <w:trHeight w:val="9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3.</w:t>
            </w:r>
            <w:r w:rsidRPr="001151CA">
              <w:t> Take exit </w:t>
            </w:r>
            <w:r w:rsidRPr="001151CA">
              <w:rPr>
                <w:b/>
                <w:bCs/>
              </w:rPr>
              <w:t>22</w:t>
            </w:r>
            <w:r w:rsidRPr="001151CA">
              <w:t> to merge onto </w:t>
            </w:r>
            <w:r w:rsidRPr="001151CA">
              <w:rPr>
                <w:b/>
                <w:bCs/>
              </w:rPr>
              <w:t>I-84 E/U.S. 30 E</w:t>
            </w:r>
            <w:r w:rsidRPr="001151CA">
              <w:t> toward </w:t>
            </w:r>
            <w:r w:rsidRPr="001151CA">
              <w:rPr>
                <w:b/>
                <w:bCs/>
              </w:rPr>
              <w:t xml:space="preserve">US-30/The </w:t>
            </w:r>
            <w:proofErr w:type="spellStart"/>
            <w:r w:rsidRPr="001151CA">
              <w:rPr>
                <w:b/>
                <w:bCs/>
              </w:rPr>
              <w:t>Dalles</w:t>
            </w:r>
            <w:proofErr w:type="spellEnd"/>
          </w:p>
        </w:tc>
        <w:tc>
          <w:tcPr>
            <w:tcW w:w="810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1961C529" wp14:editId="56D57DF9">
                  <wp:extent cx="9525" cy="9525"/>
                  <wp:effectExtent l="0" t="0" r="0" b="0"/>
                  <wp:docPr id="11" name="Picture 11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7.0 mi</w:t>
            </w:r>
          </w:p>
        </w:tc>
      </w:tr>
      <w:tr w:rsidR="001151CA" w:rsidRPr="001151CA" w:rsidTr="00627A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4.</w:t>
            </w:r>
            <w:r w:rsidRPr="001151CA">
              <w:t> Take exit </w:t>
            </w:r>
            <w:r w:rsidRPr="001151CA">
              <w:rPr>
                <w:b/>
                <w:bCs/>
              </w:rPr>
              <w:t>16</w:t>
            </w:r>
            <w:r w:rsidRPr="001151CA">
              <w:t> for </w:t>
            </w:r>
            <w:r w:rsidRPr="001151CA">
              <w:rPr>
                <w:b/>
                <w:bCs/>
              </w:rPr>
              <w:t xml:space="preserve">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  <w:r w:rsidRPr="001151CA">
              <w:t> toward </w:t>
            </w:r>
            <w:r w:rsidRPr="001151CA">
              <w:rPr>
                <w:b/>
                <w:bCs/>
              </w:rPr>
              <w:t>Wood Village</w:t>
            </w:r>
          </w:p>
        </w:tc>
        <w:tc>
          <w:tcPr>
            <w:tcW w:w="810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406C220B" wp14:editId="0F62D651">
                  <wp:extent cx="9525" cy="9525"/>
                  <wp:effectExtent l="0" t="0" r="0" b="0"/>
                  <wp:docPr id="12" name="Picture 12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0.3 mi</w:t>
            </w:r>
          </w:p>
        </w:tc>
      </w:tr>
      <w:tr w:rsidR="001151CA" w:rsidRPr="001151CA" w:rsidTr="00627A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5.</w:t>
            </w:r>
            <w:r w:rsidRPr="001151CA">
              <w:t> Turn right onto </w:t>
            </w:r>
            <w:r w:rsidRPr="001151CA">
              <w:rPr>
                <w:b/>
                <w:bCs/>
              </w:rPr>
              <w:t xml:space="preserve">NE 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</w:p>
        </w:tc>
        <w:tc>
          <w:tcPr>
            <w:tcW w:w="810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335D8807" wp14:editId="263845B1">
                  <wp:extent cx="9525" cy="9525"/>
                  <wp:effectExtent l="0" t="0" r="0" b="0"/>
                  <wp:docPr id="13" name="Picture 13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0.2 mi</w:t>
            </w:r>
          </w:p>
        </w:tc>
      </w:tr>
      <w:tr w:rsidR="001151CA" w:rsidRPr="001151CA" w:rsidTr="00627A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6.</w:t>
            </w:r>
            <w:r w:rsidRPr="001151CA">
              <w:t> Turn left onto </w:t>
            </w:r>
            <w:r w:rsidRPr="001151CA">
              <w:rPr>
                <w:b/>
                <w:bCs/>
              </w:rPr>
              <w:t>NE Halsey St</w:t>
            </w:r>
          </w:p>
          <w:p w:rsidR="001151CA" w:rsidRPr="001151CA" w:rsidRDefault="001151CA" w:rsidP="001151CA">
            <w:pPr>
              <w:rPr>
                <w:color w:val="777777"/>
              </w:rPr>
            </w:pPr>
            <w:r w:rsidRPr="001151CA">
              <w:rPr>
                <w:color w:val="777777"/>
              </w:rPr>
              <w:t>Destination will be on the right</w:t>
            </w:r>
          </w:p>
        </w:tc>
        <w:tc>
          <w:tcPr>
            <w:tcW w:w="810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545A7285" wp14:editId="2CE84C15">
                  <wp:extent cx="9525" cy="9525"/>
                  <wp:effectExtent l="0" t="0" r="0" b="0"/>
                  <wp:docPr id="14" name="Picture 14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81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0.6 mi</w:t>
            </w:r>
          </w:p>
        </w:tc>
      </w:tr>
      <w:tr w:rsidR="001151CA" w:rsidRPr="001151CA" w:rsidTr="00627A8E">
        <w:trPr>
          <w:trHeight w:val="570"/>
        </w:trPr>
        <w:tc>
          <w:tcPr>
            <w:tcW w:w="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noProof/>
              </w:rPr>
              <w:drawing>
                <wp:inline distT="0" distB="0" distL="0" distR="0" wp14:anchorId="4BDAA5A1" wp14:editId="1E10FC57">
                  <wp:extent cx="190500" cy="323850"/>
                  <wp:effectExtent l="0" t="0" r="0" b="0"/>
                  <wp:docPr id="15" name="Picture 15" descr="https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tabs>
                <w:tab w:val="center" w:pos="-526"/>
                <w:tab w:val="center" w:pos="1724"/>
                <w:tab w:val="center" w:pos="2084"/>
              </w:tabs>
            </w:pPr>
            <w:r w:rsidRPr="001151CA">
              <w:rPr>
                <w:b/>
                <w:bCs/>
              </w:rPr>
              <w:t xml:space="preserve">Edgefield  </w:t>
            </w:r>
            <w:r w:rsidRPr="001151CA">
              <w:t>2126 SW Halsey St  Troutdale, OR 7060</w:t>
            </w:r>
          </w:p>
        </w:tc>
      </w:tr>
    </w:tbl>
    <w:p w:rsidR="00627A8E" w:rsidRDefault="00627A8E" w:rsidP="00627A8E">
      <w:pPr>
        <w:spacing w:after="200" w:line="276" w:lineRule="auto"/>
        <w:rPr>
          <w:sz w:val="32"/>
        </w:rPr>
      </w:pPr>
    </w:p>
    <w:p w:rsidR="00627A8E" w:rsidRPr="00627A8E" w:rsidRDefault="00627A8E" w:rsidP="00627A8E">
      <w:pPr>
        <w:spacing w:after="200" w:line="276" w:lineRule="auto"/>
        <w:rPr>
          <w:sz w:val="32"/>
        </w:rPr>
      </w:pPr>
      <w:r w:rsidRPr="00627A8E">
        <w:rPr>
          <w:sz w:val="32"/>
        </w:rPr>
        <w:lastRenderedPageBreak/>
        <w:t xml:space="preserve">Coming from the </w:t>
      </w:r>
      <w:r>
        <w:rPr>
          <w:sz w:val="32"/>
        </w:rPr>
        <w:t>airport:</w:t>
      </w:r>
    </w:p>
    <w:p w:rsidR="001151CA" w:rsidRPr="001151CA" w:rsidRDefault="001151CA" w:rsidP="001151CA">
      <w:pPr>
        <w:rPr>
          <w:rFonts w:asciiTheme="minorHAnsi" w:eastAsiaTheme="minorHAnsi" w:hAnsiTheme="minorHAnsi" w:cstheme="minorBidi"/>
          <w:sz w:val="22"/>
          <w:szCs w:val="22"/>
        </w:rPr>
      </w:pPr>
      <w:r w:rsidRPr="001151C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B8EE7D" wp14:editId="16A1D933">
            <wp:extent cx="4381500" cy="438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"/>
        <w:gridCol w:w="37"/>
        <w:gridCol w:w="5830"/>
        <w:gridCol w:w="2785"/>
      </w:tblGrid>
      <w:tr w:rsidR="001151CA" w:rsidRPr="001151CA" w:rsidTr="00627A8E">
        <w:trPr>
          <w:gridAfter w:val="1"/>
          <w:wAfter w:w="2785" w:type="dxa"/>
        </w:trPr>
        <w:tc>
          <w:tcPr>
            <w:tcW w:w="170" w:type="dxa"/>
            <w:gridSpan w:val="2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br/>
            </w:r>
          </w:p>
        </w:tc>
        <w:tc>
          <w:tcPr>
            <w:tcW w:w="5830" w:type="dxa"/>
            <w:tcMar>
              <w:top w:w="3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76209EAD" wp14:editId="5C745838">
                  <wp:extent cx="9525" cy="9525"/>
                  <wp:effectExtent l="0" t="0" r="0" b="0"/>
                  <wp:docPr id="17" name="Picture 17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1.</w:t>
            </w:r>
            <w:r w:rsidRPr="001151CA">
              <w:t> Head </w:t>
            </w:r>
            <w:r w:rsidRPr="001151CA">
              <w:rPr>
                <w:b/>
                <w:bCs/>
              </w:rPr>
              <w:t>southwest</w:t>
            </w:r>
            <w:r w:rsidRPr="001151CA">
              <w:t> on </w:t>
            </w:r>
            <w:r w:rsidRPr="001151CA">
              <w:rPr>
                <w:b/>
                <w:bCs/>
              </w:rPr>
              <w:t>NE Airport Way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25706C96" wp14:editId="65027F2C">
                  <wp:extent cx="9525" cy="9525"/>
                  <wp:effectExtent l="0" t="0" r="0" b="0"/>
                  <wp:docPr id="18" name="Picture 18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0.6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2.</w:t>
            </w:r>
            <w:r w:rsidRPr="001151CA">
              <w:t> Slight right to stay on </w:t>
            </w:r>
            <w:r w:rsidRPr="001151CA">
              <w:rPr>
                <w:b/>
                <w:bCs/>
              </w:rPr>
              <w:t>NE Airport Way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52DA5D4F" wp14:editId="1E3A8E4C">
                  <wp:extent cx="9525" cy="9525"/>
                  <wp:effectExtent l="0" t="0" r="0" b="0"/>
                  <wp:docPr id="19" name="Picture 19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1.8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3.</w:t>
            </w:r>
            <w:r w:rsidRPr="001151CA">
              <w:t> Turn right onto the </w:t>
            </w:r>
            <w:r w:rsidRPr="001151CA">
              <w:rPr>
                <w:b/>
                <w:bCs/>
              </w:rPr>
              <w:t>Interstate 205 S</w:t>
            </w:r>
            <w:r w:rsidRPr="001151CA">
              <w:t> ramp to</w:t>
            </w:r>
            <w:r>
              <w:t xml:space="preserve"> </w:t>
            </w:r>
            <w:r w:rsidRPr="001151CA">
              <w:rPr>
                <w:b/>
                <w:bCs/>
              </w:rPr>
              <w:t>Interstate 84/Portland/Salem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587E1FBA" wp14:editId="79941129">
                  <wp:extent cx="9525" cy="9525"/>
                  <wp:effectExtent l="0" t="0" r="0" b="0"/>
                  <wp:docPr id="20" name="Picture 20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0.5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4.</w:t>
            </w:r>
            <w:r w:rsidRPr="001151CA">
              <w:t> Merge onto </w:t>
            </w:r>
            <w:r w:rsidRPr="001151CA">
              <w:rPr>
                <w:b/>
                <w:bCs/>
              </w:rPr>
              <w:t>I-205 S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0965D890" wp14:editId="2331B167">
                  <wp:extent cx="9525" cy="9525"/>
                  <wp:effectExtent l="0" t="0" r="0" b="0"/>
                  <wp:docPr id="21" name="Picture 21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1.4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5.</w:t>
            </w:r>
            <w:r w:rsidRPr="001151CA">
              <w:t> Take exit </w:t>
            </w:r>
            <w:r w:rsidRPr="001151CA">
              <w:rPr>
                <w:b/>
                <w:bCs/>
              </w:rPr>
              <w:t>22</w:t>
            </w:r>
            <w:r w:rsidRPr="001151CA">
              <w:t> for </w:t>
            </w:r>
            <w:r w:rsidRPr="001151CA">
              <w:rPr>
                <w:b/>
                <w:bCs/>
              </w:rPr>
              <w:t>Interstate 84 E/U.S. 30 E</w:t>
            </w:r>
            <w:r>
              <w:rPr>
                <w:b/>
                <w:bCs/>
              </w:rPr>
              <w:t xml:space="preserve"> </w:t>
            </w:r>
            <w:r w:rsidRPr="001151CA">
              <w:t>toward </w:t>
            </w:r>
            <w:r w:rsidRPr="001151CA">
              <w:rPr>
                <w:b/>
                <w:bCs/>
              </w:rPr>
              <w:t xml:space="preserve">The </w:t>
            </w:r>
            <w:proofErr w:type="spellStart"/>
            <w:r w:rsidRPr="001151CA">
              <w:rPr>
                <w:b/>
                <w:bCs/>
              </w:rPr>
              <w:t>Dalles</w:t>
            </w:r>
            <w:proofErr w:type="spellEnd"/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183E6667" wp14:editId="2CEB347E">
                  <wp:extent cx="9525" cy="9525"/>
                  <wp:effectExtent l="0" t="0" r="0" b="0"/>
                  <wp:docPr id="22" name="Picture 22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0.8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6.</w:t>
            </w:r>
            <w:r w:rsidRPr="001151CA">
              <w:t> Merge onto </w:t>
            </w:r>
            <w:r w:rsidRPr="001151CA">
              <w:rPr>
                <w:b/>
                <w:bCs/>
              </w:rPr>
              <w:t>I-84 E/U.S. 30 E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3DCA8350" wp14:editId="1D1C680F">
                  <wp:extent cx="9525" cy="9525"/>
                  <wp:effectExtent l="0" t="0" r="0" b="0"/>
                  <wp:docPr id="23" name="Picture 23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6.2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7.</w:t>
            </w:r>
            <w:r w:rsidRPr="001151CA">
              <w:t> Take exit </w:t>
            </w:r>
            <w:r w:rsidRPr="001151CA">
              <w:rPr>
                <w:b/>
                <w:bCs/>
              </w:rPr>
              <w:t>16</w:t>
            </w:r>
            <w:r w:rsidRPr="001151CA">
              <w:t> for </w:t>
            </w:r>
            <w:r w:rsidRPr="001151CA">
              <w:rPr>
                <w:b/>
                <w:bCs/>
              </w:rPr>
              <w:t xml:space="preserve">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  <w:r w:rsidRPr="001151CA">
              <w:t> toward </w:t>
            </w:r>
            <w:r w:rsidRPr="001151CA">
              <w:rPr>
                <w:b/>
                <w:bCs/>
              </w:rPr>
              <w:t>Wood Village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5CBC4347" wp14:editId="3D6DD562">
                  <wp:extent cx="9525" cy="9525"/>
                  <wp:effectExtent l="0" t="0" r="0" b="0"/>
                  <wp:docPr id="24" name="Picture 24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0.3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8.</w:t>
            </w:r>
            <w:r w:rsidRPr="001151CA">
              <w:t> Turn right onto </w:t>
            </w:r>
            <w:r w:rsidRPr="001151CA">
              <w:rPr>
                <w:b/>
                <w:bCs/>
              </w:rPr>
              <w:t xml:space="preserve">NE 238th </w:t>
            </w:r>
            <w:proofErr w:type="spellStart"/>
            <w:r w:rsidRPr="001151CA">
              <w:rPr>
                <w:b/>
                <w:bCs/>
              </w:rPr>
              <w:t>Dr</w:t>
            </w:r>
            <w:proofErr w:type="spellEnd"/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780B549A" wp14:editId="65B9A136">
                  <wp:extent cx="9525" cy="9525"/>
                  <wp:effectExtent l="0" t="0" r="0" b="0"/>
                  <wp:docPr id="25" name="Picture 25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CA" w:rsidRPr="001151CA" w:rsidTr="00627A8E">
        <w:trPr>
          <w:gridBefore w:val="1"/>
          <w:wBefore w:w="133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CA" w:rsidRPr="001151CA" w:rsidRDefault="001151CA" w:rsidP="001151CA">
            <w:pPr>
              <w:rPr>
                <w:sz w:val="2"/>
              </w:rPr>
            </w:pPr>
          </w:p>
        </w:tc>
        <w:tc>
          <w:tcPr>
            <w:tcW w:w="2785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1151CA" w:rsidRPr="001151CA" w:rsidRDefault="001151CA" w:rsidP="001151CA">
            <w:pPr>
              <w:spacing w:line="15" w:lineRule="atLeast"/>
              <w:jc w:val="right"/>
              <w:rPr>
                <w:color w:val="A6A6A6"/>
                <w:sz w:val="17"/>
                <w:szCs w:val="17"/>
              </w:rPr>
            </w:pPr>
            <w:r w:rsidRPr="001151CA">
              <w:rPr>
                <w:color w:val="A6A6A6"/>
                <w:sz w:val="17"/>
                <w:szCs w:val="17"/>
              </w:rPr>
              <w:t>0.2 mi</w:t>
            </w:r>
          </w:p>
        </w:tc>
      </w:tr>
      <w:tr w:rsidR="001151CA" w:rsidRPr="001151CA" w:rsidTr="00627A8E">
        <w:trPr>
          <w:gridBefore w:val="1"/>
          <w:wBefore w:w="13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/>
        </w:tc>
        <w:tc>
          <w:tcPr>
            <w:tcW w:w="5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r w:rsidRPr="001151CA">
              <w:rPr>
                <w:b/>
                <w:bCs/>
              </w:rPr>
              <w:t>9.</w:t>
            </w:r>
            <w:r w:rsidRPr="001151CA">
              <w:t> Turn left onto </w:t>
            </w:r>
            <w:r w:rsidRPr="001151CA">
              <w:rPr>
                <w:b/>
                <w:bCs/>
              </w:rPr>
              <w:t>NE Halsey St</w:t>
            </w:r>
          </w:p>
          <w:p w:rsidR="001151CA" w:rsidRPr="001151CA" w:rsidRDefault="001151CA" w:rsidP="001151CA">
            <w:pPr>
              <w:rPr>
                <w:color w:val="777777"/>
              </w:rPr>
            </w:pPr>
            <w:r w:rsidRPr="001151CA">
              <w:rPr>
                <w:color w:val="777777"/>
              </w:rPr>
              <w:t>Destination will be on the right</w:t>
            </w:r>
          </w:p>
        </w:tc>
        <w:tc>
          <w:tcPr>
            <w:tcW w:w="2785" w:type="dxa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1151CA" w:rsidRPr="001151CA" w:rsidRDefault="001151CA" w:rsidP="001151CA">
            <w:pPr>
              <w:spacing w:line="270" w:lineRule="atLeast"/>
              <w:jc w:val="right"/>
            </w:pPr>
            <w:r w:rsidRPr="001151CA">
              <w:rPr>
                <w:noProof/>
              </w:rPr>
              <w:drawing>
                <wp:inline distT="0" distB="0" distL="0" distR="0" wp14:anchorId="4903D62B" wp14:editId="333C093D">
                  <wp:extent cx="9525" cy="9525"/>
                  <wp:effectExtent l="0" t="0" r="0" b="0"/>
                  <wp:docPr id="26" name="Picture 26" descr="https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1CA" w:rsidRPr="001151CA" w:rsidRDefault="001151CA" w:rsidP="00627A8E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1151CA" w:rsidRPr="001151CA" w:rsidSect="00EF5580">
      <w:headerReference w:type="first" r:id="rId13"/>
      <w:pgSz w:w="12240" w:h="15840"/>
      <w:pgMar w:top="1440" w:right="153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E5" w:rsidRDefault="00B557E5" w:rsidP="001613AF">
      <w:r>
        <w:separator/>
      </w:r>
    </w:p>
  </w:endnote>
  <w:endnote w:type="continuationSeparator" w:id="0">
    <w:p w:rsidR="00B557E5" w:rsidRDefault="00B557E5" w:rsidP="001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E5" w:rsidRDefault="00B557E5" w:rsidP="001613AF">
      <w:r>
        <w:separator/>
      </w:r>
    </w:p>
  </w:footnote>
  <w:footnote w:type="continuationSeparator" w:id="0">
    <w:p w:rsidR="00B557E5" w:rsidRDefault="00B557E5" w:rsidP="0016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80" w:rsidRDefault="00EF5580" w:rsidP="00EF5580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>
      <w:rPr>
        <w:rFonts w:ascii="Palatino Linotype" w:hAnsi="Palatino Linotype"/>
        <w:smallCaps/>
        <w:sz w:val="36"/>
        <w:szCs w:val="38"/>
      </w:rPr>
      <w:t xml:space="preserve">Best Practices for </w:t>
    </w:r>
    <w:r w:rsidRPr="000F4633">
      <w:rPr>
        <w:rFonts w:ascii="Palatino Linotype" w:hAnsi="Palatino Linotype"/>
        <w:smallCaps/>
        <w:sz w:val="36"/>
        <w:szCs w:val="38"/>
      </w:rPr>
      <w:t>Water Quality Trading</w:t>
    </w:r>
  </w:p>
  <w:p w:rsidR="00EF5580" w:rsidRPr="00EF5580" w:rsidRDefault="00EF5580" w:rsidP="00EF5580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 w:rsidRPr="000F4633">
      <w:rPr>
        <w:rFonts w:ascii="Palatino Linotype" w:hAnsi="Palatino Linotype"/>
        <w:smallCaps/>
        <w:sz w:val="36"/>
        <w:szCs w:val="38"/>
      </w:rPr>
      <w:t>Joint Regional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BF"/>
    <w:multiLevelType w:val="hybridMultilevel"/>
    <w:tmpl w:val="F9E8EA20"/>
    <w:lvl w:ilvl="0" w:tplc="EBE6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83"/>
    <w:multiLevelType w:val="hybridMultilevel"/>
    <w:tmpl w:val="8D9C3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A7F70"/>
    <w:multiLevelType w:val="hybridMultilevel"/>
    <w:tmpl w:val="470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184F"/>
    <w:multiLevelType w:val="hybridMultilevel"/>
    <w:tmpl w:val="9AAC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0D48"/>
    <w:multiLevelType w:val="hybridMultilevel"/>
    <w:tmpl w:val="911A3206"/>
    <w:lvl w:ilvl="0" w:tplc="D9A8A6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83C12"/>
    <w:multiLevelType w:val="hybridMultilevel"/>
    <w:tmpl w:val="A37E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6FD6"/>
    <w:multiLevelType w:val="hybridMultilevel"/>
    <w:tmpl w:val="860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662C5"/>
    <w:multiLevelType w:val="hybridMultilevel"/>
    <w:tmpl w:val="7050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02ED"/>
    <w:multiLevelType w:val="hybridMultilevel"/>
    <w:tmpl w:val="9B98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015E22"/>
    <w:rsid w:val="00054B90"/>
    <w:rsid w:val="00072EF1"/>
    <w:rsid w:val="000C0EBD"/>
    <w:rsid w:val="000E0843"/>
    <w:rsid w:val="000F4633"/>
    <w:rsid w:val="001151CA"/>
    <w:rsid w:val="001552A8"/>
    <w:rsid w:val="001613AF"/>
    <w:rsid w:val="002460FF"/>
    <w:rsid w:val="00310E9B"/>
    <w:rsid w:val="003653E1"/>
    <w:rsid w:val="0041429F"/>
    <w:rsid w:val="005633BC"/>
    <w:rsid w:val="00594E55"/>
    <w:rsid w:val="00627A8E"/>
    <w:rsid w:val="006C6BD1"/>
    <w:rsid w:val="00705453"/>
    <w:rsid w:val="00766FBA"/>
    <w:rsid w:val="007B4CD6"/>
    <w:rsid w:val="008537A2"/>
    <w:rsid w:val="008537BD"/>
    <w:rsid w:val="00865390"/>
    <w:rsid w:val="008B5A2D"/>
    <w:rsid w:val="008E01F3"/>
    <w:rsid w:val="008E01FA"/>
    <w:rsid w:val="008E0F2D"/>
    <w:rsid w:val="00992A24"/>
    <w:rsid w:val="009A1C77"/>
    <w:rsid w:val="009D6F95"/>
    <w:rsid w:val="00A3296D"/>
    <w:rsid w:val="00A751B2"/>
    <w:rsid w:val="00B557E5"/>
    <w:rsid w:val="00C5784E"/>
    <w:rsid w:val="00CB2182"/>
    <w:rsid w:val="00CB38B8"/>
    <w:rsid w:val="00CC4F1A"/>
    <w:rsid w:val="00CC7DB7"/>
    <w:rsid w:val="00D47F8D"/>
    <w:rsid w:val="00D54803"/>
    <w:rsid w:val="00DF062C"/>
    <w:rsid w:val="00DF0E87"/>
    <w:rsid w:val="00E6268E"/>
    <w:rsid w:val="00EA4517"/>
    <w:rsid w:val="00EF5580"/>
    <w:rsid w:val="00F32CFF"/>
    <w:rsid w:val="00F773EE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E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E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Sanneman</dc:creator>
  <cp:lastModifiedBy>Carrie Sanneman</cp:lastModifiedBy>
  <cp:revision>2</cp:revision>
  <dcterms:created xsi:type="dcterms:W3CDTF">2013-05-23T23:58:00Z</dcterms:created>
  <dcterms:modified xsi:type="dcterms:W3CDTF">2013-05-23T23:58:00Z</dcterms:modified>
</cp:coreProperties>
</file>